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2936F" w14:textId="74E56956" w:rsidR="00684ADF" w:rsidRPr="002E29BE" w:rsidRDefault="00170FC2" w:rsidP="002E29BE">
      <w:pPr>
        <w:spacing w:after="120" w:line="280" w:lineRule="atLeast"/>
        <w:jc w:val="center"/>
        <w:rPr>
          <w:rFonts w:ascii="Tahoma" w:hAnsi="Tahoma" w:cs="Tahoma"/>
          <w:sz w:val="20"/>
          <w:szCs w:val="20"/>
          <w:lang w:val="en-US"/>
        </w:rPr>
      </w:pPr>
      <w:bookmarkStart w:id="0" w:name="_GoBack"/>
      <w:bookmarkEnd w:id="0"/>
      <w:r w:rsidRPr="005157F1">
        <w:rPr>
          <w:rFonts w:ascii="Tahoma" w:hAnsi="Tahoma" w:cs="Tahoma"/>
          <w:noProof/>
          <w:sz w:val="20"/>
        </w:rPr>
        <w:drawing>
          <wp:inline distT="0" distB="0" distL="0" distR="0" wp14:anchorId="6E752CB9" wp14:editId="584468FC">
            <wp:extent cx="2562225" cy="981075"/>
            <wp:effectExtent l="0" t="0" r="9525" b="9525"/>
            <wp:docPr id="2" name="Εικόνα 2"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p>
    <w:p w14:paraId="36AEFD8A" w14:textId="77777777" w:rsidR="00684ADF" w:rsidRPr="002E29BE" w:rsidRDefault="00684ADF" w:rsidP="002E29BE">
      <w:pPr>
        <w:spacing w:after="120" w:line="280" w:lineRule="atLeast"/>
        <w:jc w:val="left"/>
        <w:rPr>
          <w:rFonts w:ascii="Tahoma" w:hAnsi="Tahoma" w:cs="Tahoma"/>
          <w:sz w:val="20"/>
          <w:szCs w:val="20"/>
          <w:lang w:val="en-US"/>
        </w:rPr>
      </w:pPr>
    </w:p>
    <w:p w14:paraId="7241667B" w14:textId="77777777" w:rsidR="00684ADF" w:rsidRPr="002E29BE" w:rsidRDefault="00684ADF" w:rsidP="002E29BE">
      <w:pPr>
        <w:spacing w:after="120" w:line="280" w:lineRule="atLeast"/>
        <w:jc w:val="left"/>
        <w:rPr>
          <w:rFonts w:ascii="Tahoma" w:hAnsi="Tahoma" w:cs="Tahoma"/>
          <w:sz w:val="20"/>
          <w:szCs w:val="20"/>
        </w:rPr>
      </w:pPr>
    </w:p>
    <w:p w14:paraId="5205643C" w14:textId="77777777" w:rsidR="00684ADF" w:rsidRPr="002E29BE" w:rsidRDefault="00684ADF" w:rsidP="002E29BE">
      <w:pPr>
        <w:spacing w:after="120" w:line="280" w:lineRule="atLeast"/>
        <w:jc w:val="left"/>
        <w:rPr>
          <w:rFonts w:ascii="Tahoma" w:hAnsi="Tahoma" w:cs="Tahoma"/>
          <w:sz w:val="20"/>
          <w:szCs w:val="20"/>
        </w:rPr>
      </w:pPr>
    </w:p>
    <w:p w14:paraId="33E32CD6" w14:textId="77777777" w:rsidR="00684ADF" w:rsidRPr="002E29BE" w:rsidRDefault="00684ADF" w:rsidP="002E29BE">
      <w:pPr>
        <w:spacing w:after="120" w:line="280" w:lineRule="atLeast"/>
        <w:jc w:val="left"/>
        <w:rPr>
          <w:rFonts w:ascii="Tahoma" w:hAnsi="Tahoma" w:cs="Tahoma"/>
          <w:sz w:val="20"/>
          <w:szCs w:val="20"/>
        </w:rPr>
      </w:pPr>
    </w:p>
    <w:p w14:paraId="2D3BDBD2" w14:textId="77777777" w:rsidR="00684ADF" w:rsidRPr="002E29BE" w:rsidRDefault="00684ADF" w:rsidP="002E29BE">
      <w:pPr>
        <w:spacing w:after="120" w:line="280" w:lineRule="atLeast"/>
        <w:jc w:val="left"/>
        <w:rPr>
          <w:rFonts w:ascii="Tahoma" w:hAnsi="Tahoma" w:cs="Tahoma"/>
          <w:sz w:val="20"/>
          <w:szCs w:val="20"/>
        </w:rPr>
      </w:pPr>
    </w:p>
    <w:p w14:paraId="6C6CC51A" w14:textId="77777777" w:rsidR="00684ADF" w:rsidRPr="002E29BE" w:rsidRDefault="00684ADF" w:rsidP="002E29BE">
      <w:pPr>
        <w:spacing w:after="120" w:line="280" w:lineRule="atLeast"/>
        <w:jc w:val="left"/>
        <w:rPr>
          <w:rFonts w:ascii="Tahoma" w:hAnsi="Tahoma" w:cs="Tahoma"/>
          <w:sz w:val="20"/>
          <w:szCs w:val="20"/>
          <w:lang w:val="en-US"/>
        </w:rPr>
      </w:pPr>
    </w:p>
    <w:p w14:paraId="23D27108" w14:textId="2B70164F" w:rsidR="00684ADF" w:rsidRPr="002E29BE" w:rsidRDefault="00684ADF" w:rsidP="002E29BE">
      <w:pPr>
        <w:spacing w:after="120" w:line="280" w:lineRule="atLeast"/>
        <w:jc w:val="left"/>
        <w:rPr>
          <w:rFonts w:ascii="Tahoma" w:hAnsi="Tahoma" w:cs="Tahoma"/>
          <w:sz w:val="20"/>
          <w:szCs w:val="20"/>
          <w:lang w:val="en-US"/>
        </w:rPr>
      </w:pPr>
    </w:p>
    <w:p w14:paraId="3FD7454E" w14:textId="77777777" w:rsidR="002D2325" w:rsidRDefault="005437A9" w:rsidP="005437A9">
      <w:pPr>
        <w:spacing w:after="120" w:line="280" w:lineRule="atLeast"/>
        <w:jc w:val="center"/>
        <w:rPr>
          <w:rFonts w:ascii="Tahoma" w:hAnsi="Tahoma" w:cs="Tahoma"/>
          <w:sz w:val="40"/>
          <w:szCs w:val="40"/>
        </w:rPr>
      </w:pPr>
      <w:r>
        <w:rPr>
          <w:rFonts w:ascii="Tahoma" w:hAnsi="Tahoma" w:cs="Tahoma"/>
          <w:sz w:val="40"/>
          <w:szCs w:val="40"/>
        </w:rPr>
        <w:t>Ο</w:t>
      </w:r>
      <w:r w:rsidRPr="005437A9">
        <w:rPr>
          <w:rFonts w:ascii="Tahoma" w:hAnsi="Tahoma" w:cs="Tahoma"/>
          <w:sz w:val="40"/>
          <w:szCs w:val="40"/>
        </w:rPr>
        <w:t xml:space="preserve">δηγίες για την αξιολόγηση των προτάσεων </w:t>
      </w:r>
    </w:p>
    <w:p w14:paraId="56CD92D5" w14:textId="77777777" w:rsidR="00583845" w:rsidRDefault="005437A9" w:rsidP="005437A9">
      <w:pPr>
        <w:spacing w:after="120" w:line="280" w:lineRule="atLeast"/>
        <w:jc w:val="center"/>
        <w:rPr>
          <w:rFonts w:ascii="Tahoma" w:hAnsi="Tahoma" w:cs="Tahoma"/>
          <w:sz w:val="32"/>
          <w:szCs w:val="32"/>
        </w:rPr>
      </w:pPr>
      <w:r w:rsidRPr="002D2325">
        <w:rPr>
          <w:rFonts w:ascii="Tahoma" w:hAnsi="Tahoma" w:cs="Tahoma"/>
          <w:sz w:val="32"/>
          <w:szCs w:val="32"/>
        </w:rPr>
        <w:t xml:space="preserve">(πλην κρατικών ενισχύσεων) </w:t>
      </w:r>
    </w:p>
    <w:p w14:paraId="5B46F9AD" w14:textId="36E3A8C0" w:rsidR="00684ADF" w:rsidRPr="002D2325" w:rsidRDefault="005437A9" w:rsidP="005437A9">
      <w:pPr>
        <w:spacing w:after="120" w:line="280" w:lineRule="atLeast"/>
        <w:jc w:val="center"/>
        <w:rPr>
          <w:rFonts w:ascii="Tahoma" w:hAnsi="Tahoma" w:cs="Tahoma"/>
          <w:sz w:val="32"/>
          <w:szCs w:val="32"/>
        </w:rPr>
      </w:pPr>
      <w:r w:rsidRPr="002D2325">
        <w:rPr>
          <w:rFonts w:ascii="Tahoma" w:hAnsi="Tahoma" w:cs="Tahoma"/>
          <w:sz w:val="32"/>
          <w:szCs w:val="32"/>
        </w:rPr>
        <w:t>που συγχρηματοδοτούνται από τα Προγράμματα που υποστηρίζονται από τα Ταμεία ΕΤΠΑ (στόχος «Επενδύσεις στην απασχόληση και την ανάπτυξη»), ΕΚΤ+, Τ</w:t>
      </w:r>
      <w:r w:rsidR="002B5FA0">
        <w:rPr>
          <w:rFonts w:ascii="Tahoma" w:hAnsi="Tahoma" w:cs="Tahoma"/>
          <w:sz w:val="32"/>
          <w:szCs w:val="32"/>
        </w:rPr>
        <w:t>Σ</w:t>
      </w:r>
      <w:r w:rsidRPr="002D2325">
        <w:rPr>
          <w:rFonts w:ascii="Tahoma" w:hAnsi="Tahoma" w:cs="Tahoma"/>
          <w:sz w:val="32"/>
          <w:szCs w:val="32"/>
        </w:rPr>
        <w:t>, ΤΔΜ και ΕΤΘΑΥ</w:t>
      </w:r>
    </w:p>
    <w:p w14:paraId="4CE53D69" w14:textId="44A362C8" w:rsidR="00684ADF" w:rsidRPr="005437A9" w:rsidRDefault="00684ADF" w:rsidP="002E29BE">
      <w:pPr>
        <w:spacing w:after="120" w:line="280" w:lineRule="atLeast"/>
        <w:jc w:val="left"/>
        <w:rPr>
          <w:rFonts w:ascii="Tahoma" w:hAnsi="Tahoma" w:cs="Tahoma"/>
          <w:sz w:val="20"/>
          <w:szCs w:val="20"/>
        </w:rPr>
      </w:pPr>
    </w:p>
    <w:p w14:paraId="1171BDA3" w14:textId="77777777" w:rsidR="00684ADF" w:rsidRPr="005437A9" w:rsidRDefault="00684ADF" w:rsidP="002E29BE">
      <w:pPr>
        <w:spacing w:after="120" w:line="280" w:lineRule="atLeast"/>
        <w:jc w:val="left"/>
        <w:rPr>
          <w:rFonts w:ascii="Tahoma" w:hAnsi="Tahoma" w:cs="Tahoma"/>
          <w:sz w:val="20"/>
          <w:szCs w:val="20"/>
        </w:rPr>
      </w:pPr>
    </w:p>
    <w:p w14:paraId="5384DD8C" w14:textId="77777777" w:rsidR="00684ADF" w:rsidRPr="005437A9" w:rsidRDefault="00684ADF" w:rsidP="002E29BE">
      <w:pPr>
        <w:spacing w:after="120" w:line="280" w:lineRule="atLeast"/>
        <w:jc w:val="left"/>
        <w:rPr>
          <w:rFonts w:ascii="Tahoma" w:hAnsi="Tahoma" w:cs="Tahoma"/>
          <w:sz w:val="20"/>
          <w:szCs w:val="20"/>
        </w:rPr>
      </w:pPr>
    </w:p>
    <w:p w14:paraId="2B341AB4" w14:textId="77777777" w:rsidR="00684ADF" w:rsidRPr="005437A9" w:rsidRDefault="00684ADF" w:rsidP="002E29BE">
      <w:pPr>
        <w:spacing w:after="120" w:line="280" w:lineRule="atLeast"/>
        <w:jc w:val="left"/>
        <w:rPr>
          <w:rFonts w:ascii="Tahoma" w:hAnsi="Tahoma" w:cs="Tahoma"/>
          <w:sz w:val="20"/>
          <w:szCs w:val="20"/>
        </w:rPr>
      </w:pPr>
    </w:p>
    <w:p w14:paraId="08F132E0" w14:textId="77777777" w:rsidR="00684ADF" w:rsidRPr="005437A9" w:rsidRDefault="00684ADF" w:rsidP="002E29BE">
      <w:pPr>
        <w:spacing w:after="120" w:line="280" w:lineRule="atLeast"/>
        <w:jc w:val="left"/>
        <w:rPr>
          <w:rFonts w:ascii="Tahoma" w:hAnsi="Tahoma" w:cs="Tahoma"/>
          <w:sz w:val="20"/>
          <w:szCs w:val="20"/>
        </w:rPr>
      </w:pPr>
    </w:p>
    <w:p w14:paraId="283979CB" w14:textId="77777777" w:rsidR="00684ADF" w:rsidRPr="005437A9" w:rsidRDefault="00684ADF" w:rsidP="002E29BE">
      <w:pPr>
        <w:spacing w:after="120" w:line="280" w:lineRule="atLeast"/>
        <w:jc w:val="left"/>
        <w:rPr>
          <w:rFonts w:ascii="Tahoma" w:hAnsi="Tahoma" w:cs="Tahoma"/>
          <w:sz w:val="20"/>
          <w:szCs w:val="20"/>
        </w:rPr>
      </w:pPr>
    </w:p>
    <w:p w14:paraId="751A7375" w14:textId="77777777" w:rsidR="00684ADF" w:rsidRPr="005437A9" w:rsidRDefault="00684ADF" w:rsidP="002E29BE">
      <w:pPr>
        <w:spacing w:after="120" w:line="280" w:lineRule="atLeast"/>
        <w:jc w:val="left"/>
        <w:rPr>
          <w:rFonts w:ascii="Tahoma" w:hAnsi="Tahoma" w:cs="Tahoma"/>
          <w:sz w:val="20"/>
          <w:szCs w:val="20"/>
        </w:rPr>
      </w:pPr>
    </w:p>
    <w:p w14:paraId="12CC588D" w14:textId="58C31C3D" w:rsidR="00684ADF" w:rsidRPr="005437A9" w:rsidRDefault="00684ADF" w:rsidP="002E29BE">
      <w:pPr>
        <w:spacing w:after="120" w:line="280" w:lineRule="atLeast"/>
        <w:jc w:val="left"/>
        <w:rPr>
          <w:rFonts w:ascii="Tahoma" w:hAnsi="Tahoma" w:cs="Tahoma"/>
          <w:sz w:val="20"/>
          <w:szCs w:val="20"/>
        </w:rPr>
      </w:pPr>
    </w:p>
    <w:p w14:paraId="446DD53E" w14:textId="77777777" w:rsidR="00684ADF" w:rsidRPr="005437A9" w:rsidRDefault="00684ADF" w:rsidP="007B3814">
      <w:pPr>
        <w:spacing w:after="120" w:line="280" w:lineRule="atLeast"/>
        <w:jc w:val="center"/>
        <w:rPr>
          <w:rFonts w:ascii="Tahoma" w:hAnsi="Tahoma" w:cs="Tahoma"/>
          <w:color w:val="393939"/>
          <w:sz w:val="20"/>
          <w:szCs w:val="20"/>
        </w:rPr>
      </w:pPr>
    </w:p>
    <w:p w14:paraId="449A71F5" w14:textId="77777777" w:rsidR="00097D5D" w:rsidRPr="005437A9" w:rsidRDefault="00097D5D" w:rsidP="002E29BE">
      <w:pPr>
        <w:spacing w:after="120" w:line="280" w:lineRule="atLeast"/>
        <w:jc w:val="left"/>
        <w:rPr>
          <w:rFonts w:ascii="Tahoma" w:hAnsi="Tahoma" w:cs="Tahoma"/>
          <w:sz w:val="20"/>
          <w:szCs w:val="20"/>
        </w:rPr>
      </w:pPr>
    </w:p>
    <w:p w14:paraId="741293F3" w14:textId="77777777" w:rsidR="00097D5D" w:rsidRPr="005437A9" w:rsidRDefault="00097D5D" w:rsidP="002E29BE">
      <w:pPr>
        <w:spacing w:after="120" w:line="280" w:lineRule="atLeast"/>
        <w:jc w:val="left"/>
        <w:rPr>
          <w:rFonts w:ascii="Tahoma" w:hAnsi="Tahoma" w:cs="Tahoma"/>
          <w:sz w:val="20"/>
          <w:szCs w:val="20"/>
        </w:rPr>
      </w:pPr>
    </w:p>
    <w:p w14:paraId="07C2CA37" w14:textId="77777777" w:rsidR="00097D5D" w:rsidRPr="005437A9" w:rsidRDefault="00097D5D" w:rsidP="002E29BE">
      <w:pPr>
        <w:spacing w:after="120" w:line="280" w:lineRule="atLeast"/>
        <w:jc w:val="left"/>
        <w:rPr>
          <w:rFonts w:ascii="Tahoma" w:hAnsi="Tahoma" w:cs="Tahoma"/>
          <w:sz w:val="20"/>
          <w:szCs w:val="20"/>
        </w:rPr>
      </w:pPr>
    </w:p>
    <w:p w14:paraId="56D45A0D" w14:textId="77777777" w:rsidR="00097D5D" w:rsidRPr="005437A9" w:rsidRDefault="00097D5D" w:rsidP="002E29BE">
      <w:pPr>
        <w:spacing w:after="120" w:line="280" w:lineRule="atLeast"/>
        <w:jc w:val="left"/>
        <w:rPr>
          <w:rFonts w:ascii="Tahoma" w:hAnsi="Tahoma" w:cs="Tahoma"/>
          <w:sz w:val="20"/>
          <w:szCs w:val="20"/>
        </w:rPr>
      </w:pPr>
    </w:p>
    <w:p w14:paraId="2B8F75CC" w14:textId="77777777" w:rsidR="00097D5D" w:rsidRPr="005437A9" w:rsidRDefault="00097D5D" w:rsidP="002E29BE">
      <w:pPr>
        <w:spacing w:after="120" w:line="280" w:lineRule="atLeast"/>
        <w:jc w:val="left"/>
        <w:rPr>
          <w:rFonts w:ascii="Tahoma" w:hAnsi="Tahoma" w:cs="Tahoma"/>
          <w:sz w:val="20"/>
          <w:szCs w:val="20"/>
        </w:rPr>
      </w:pPr>
    </w:p>
    <w:p w14:paraId="39A6DB1E" w14:textId="77777777" w:rsidR="00B02044" w:rsidRDefault="00B02044" w:rsidP="002E29BE">
      <w:pPr>
        <w:spacing w:after="120" w:line="280" w:lineRule="atLeast"/>
        <w:jc w:val="left"/>
        <w:rPr>
          <w:rFonts w:ascii="Tahoma" w:hAnsi="Tahoma" w:cs="Tahoma"/>
          <w:sz w:val="20"/>
          <w:szCs w:val="20"/>
        </w:rPr>
      </w:pPr>
    </w:p>
    <w:p w14:paraId="5130D6BA" w14:textId="768B1A41" w:rsidR="00684ADF" w:rsidRPr="005437A9" w:rsidRDefault="00FC7C13" w:rsidP="002E29BE">
      <w:pPr>
        <w:spacing w:after="120" w:line="280" w:lineRule="atLeast"/>
        <w:jc w:val="lef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0BD378FD" wp14:editId="4E8F9D1C">
                <wp:simplePos x="0" y="0"/>
                <wp:positionH relativeFrom="column">
                  <wp:posOffset>585470</wp:posOffset>
                </wp:positionH>
                <wp:positionV relativeFrom="paragraph">
                  <wp:posOffset>250190</wp:posOffset>
                </wp:positionV>
                <wp:extent cx="5145405" cy="503555"/>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45405" cy="503555"/>
                        </a:xfrm>
                        <a:prstGeom prst="rect">
                          <a:avLst/>
                        </a:prstGeom>
                      </wps:spPr>
                      <wps:txbx>
                        <w:txbxContent>
                          <w:p w14:paraId="180F1327" w14:textId="77777777" w:rsidR="00A50E64" w:rsidRPr="00862760" w:rsidRDefault="00A50E64" w:rsidP="00457FEF">
                            <w:pPr>
                              <w:jc w:val="center"/>
                              <w:rPr>
                                <w:rFonts w:ascii="Tahoma" w:hAnsi="Tahoma" w:cs="Tahoma"/>
                                <w:b/>
                                <w:sz w:val="20"/>
                                <w:szCs w:val="20"/>
                              </w:rPr>
                            </w:pPr>
                          </w:p>
                        </w:txbxContent>
                      </wps:txbx>
                      <wps:bodyPr wrap="square" anchor="t"/>
                    </wps:wsp>
                  </a:graphicData>
                </a:graphic>
                <wp14:sizeRelH relativeFrom="page">
                  <wp14:pctWidth>0</wp14:pctWidth>
                </wp14:sizeRelH>
                <wp14:sizeRelV relativeFrom="page">
                  <wp14:pctHeight>0</wp14:pctHeight>
                </wp14:sizeRelV>
              </wp:anchor>
            </w:drawing>
          </mc:Choice>
          <mc:Fallback>
            <w:pict>
              <v:shapetype w14:anchorId="0BD378FD" id="_x0000_t202" coordsize="21600,21600" o:spt="202" path="m,l,21600r21600,l21600,xe">
                <v:stroke joinstyle="miter"/>
                <v:path gradientshapeok="t" o:connecttype="rect"/>
              </v:shapetype>
              <v:shape id="Rectangle 3" o:spid="_x0000_s1026" type="#_x0000_t202" style="position:absolute;margin-left:46.1pt;margin-top:19.7pt;width:405.1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" filled="f" stroked="f">
                <v:textbox>
                  <w:txbxContent>
                    <w:p w14:paraId="180F1327" w14:textId="77777777" w:rsidR="00A50E64" w:rsidRPr="00862760" w:rsidRDefault="00A50E64" w:rsidP="00457FEF">
                      <w:pPr>
                        <w:jc w:val="center"/>
                        <w:rPr>
                          <w:rFonts w:ascii="Tahoma" w:hAnsi="Tahoma" w:cs="Tahoma"/>
                          <w:b/>
                          <w:sz w:val="20"/>
                          <w:szCs w:val="20"/>
                        </w:rPr>
                      </w:pPr>
                    </w:p>
                  </w:txbxContent>
                </v:textbox>
              </v:shape>
            </w:pict>
          </mc:Fallback>
        </mc:AlternateContent>
      </w:r>
    </w:p>
    <w:p w14:paraId="59AA8CB0" w14:textId="77777777" w:rsidR="00684ADF" w:rsidRPr="005437A9" w:rsidRDefault="00684ADF" w:rsidP="002E29BE">
      <w:pPr>
        <w:spacing w:after="120" w:line="280" w:lineRule="atLeast"/>
        <w:jc w:val="left"/>
        <w:rPr>
          <w:rFonts w:ascii="Tahoma" w:hAnsi="Tahoma" w:cs="Tahoma"/>
          <w:sz w:val="20"/>
          <w:szCs w:val="20"/>
        </w:rPr>
      </w:pPr>
    </w:p>
    <w:p w14:paraId="11494C44" w14:textId="77777777" w:rsidR="00684ADF" w:rsidRPr="001A3597" w:rsidRDefault="00684ADF" w:rsidP="002E29BE">
      <w:pPr>
        <w:spacing w:after="120" w:line="280" w:lineRule="atLeast"/>
        <w:jc w:val="center"/>
        <w:rPr>
          <w:rFonts w:ascii="Tahoma" w:hAnsi="Tahoma" w:cs="Tahoma"/>
          <w:b/>
          <w:sz w:val="24"/>
        </w:rPr>
      </w:pPr>
      <w:r w:rsidRPr="002E29BE">
        <w:rPr>
          <w:rFonts w:ascii="Tahoma" w:hAnsi="Tahoma" w:cs="Tahoma"/>
          <w:sz w:val="20"/>
          <w:szCs w:val="20"/>
        </w:rPr>
        <w:br w:type="page"/>
      </w:r>
      <w:r w:rsidRPr="001A3597">
        <w:rPr>
          <w:rFonts w:ascii="Tahoma" w:hAnsi="Tahoma" w:cs="Tahoma"/>
          <w:b/>
          <w:sz w:val="24"/>
        </w:rPr>
        <w:lastRenderedPageBreak/>
        <w:t>ΠΙΝΑΚΑΣ ΠΕΡΙΕΧΟΜΕΝΩΝ</w:t>
      </w:r>
    </w:p>
    <w:p w14:paraId="43FF9250" w14:textId="77777777" w:rsidR="00684ADF" w:rsidRPr="002E29BE" w:rsidRDefault="00684ADF" w:rsidP="002E29BE">
      <w:pPr>
        <w:spacing w:after="120" w:line="280" w:lineRule="atLeast"/>
        <w:jc w:val="center"/>
        <w:rPr>
          <w:rFonts w:ascii="Tahoma" w:hAnsi="Tahoma" w:cs="Tahoma"/>
          <w:b/>
          <w:sz w:val="20"/>
          <w:szCs w:val="20"/>
        </w:rPr>
      </w:pPr>
    </w:p>
    <w:p w14:paraId="602471F1" w14:textId="0D6E4A0D" w:rsidR="000A2F39" w:rsidRPr="001A3597" w:rsidRDefault="000A7874" w:rsidP="001A3597">
      <w:pPr>
        <w:pStyle w:val="10"/>
        <w:rPr>
          <w:rFonts w:eastAsiaTheme="minorEastAsia"/>
          <w:sz w:val="22"/>
          <w:szCs w:val="22"/>
        </w:rPr>
      </w:pPr>
      <w:r w:rsidRPr="00FB4381">
        <w:rPr>
          <w:sz w:val="20"/>
          <w:szCs w:val="20"/>
          <w:lang w:val="en-US"/>
        </w:rPr>
        <w:fldChar w:fldCharType="begin"/>
      </w:r>
      <w:r w:rsidR="00684ADF" w:rsidRPr="00FB4381">
        <w:rPr>
          <w:sz w:val="20"/>
          <w:szCs w:val="20"/>
          <w:lang w:val="en-US"/>
        </w:rPr>
        <w:instrText xml:space="preserve"> TOC \o "1-3" \h \z \u </w:instrText>
      </w:r>
      <w:r w:rsidRPr="00FB4381">
        <w:rPr>
          <w:sz w:val="20"/>
          <w:szCs w:val="20"/>
          <w:lang w:val="en-US"/>
        </w:rPr>
        <w:fldChar w:fldCharType="separate"/>
      </w:r>
      <w:hyperlink w:anchor="_Toc109392535" w:history="1">
        <w:r w:rsidR="000A2F39" w:rsidRPr="001A3597">
          <w:rPr>
            <w:rStyle w:val="-"/>
            <w:rFonts w:cs="Tahoma"/>
            <w:color w:val="auto"/>
          </w:rPr>
          <w:t>1.</w:t>
        </w:r>
        <w:r w:rsidR="000A2F39" w:rsidRPr="001A3597">
          <w:rPr>
            <w:rFonts w:eastAsiaTheme="minorEastAsia"/>
            <w:sz w:val="22"/>
            <w:szCs w:val="22"/>
          </w:rPr>
          <w:tab/>
        </w:r>
        <w:r w:rsidR="000A2F39" w:rsidRPr="001A3597">
          <w:rPr>
            <w:rStyle w:val="-"/>
            <w:rFonts w:cs="Tahoma"/>
            <w:color w:val="auto"/>
          </w:rPr>
          <w:t>ΕΙΣΑΓΩΓΗ</w:t>
        </w:r>
        <w:r w:rsidR="000A2F39" w:rsidRPr="001A3597">
          <w:rPr>
            <w:webHidden/>
          </w:rPr>
          <w:tab/>
        </w:r>
        <w:r w:rsidR="000A2F39" w:rsidRPr="001A3597">
          <w:rPr>
            <w:webHidden/>
          </w:rPr>
          <w:fldChar w:fldCharType="begin"/>
        </w:r>
        <w:r w:rsidR="000A2F39" w:rsidRPr="001A3597">
          <w:rPr>
            <w:webHidden/>
          </w:rPr>
          <w:instrText xml:space="preserve"> PAGEREF _Toc109392535 \h </w:instrText>
        </w:r>
        <w:r w:rsidR="000A2F39" w:rsidRPr="001A3597">
          <w:rPr>
            <w:webHidden/>
          </w:rPr>
        </w:r>
        <w:r w:rsidR="000A2F39" w:rsidRPr="001A3597">
          <w:rPr>
            <w:webHidden/>
          </w:rPr>
          <w:fldChar w:fldCharType="separate"/>
        </w:r>
        <w:r w:rsidR="000A2F39" w:rsidRPr="001A3597">
          <w:rPr>
            <w:webHidden/>
          </w:rPr>
          <w:t>3</w:t>
        </w:r>
        <w:r w:rsidR="000A2F39" w:rsidRPr="001A3597">
          <w:rPr>
            <w:webHidden/>
          </w:rPr>
          <w:fldChar w:fldCharType="end"/>
        </w:r>
      </w:hyperlink>
    </w:p>
    <w:p w14:paraId="71341339" w14:textId="13DE5AD6" w:rsidR="000A2F39" w:rsidRPr="00FB4381" w:rsidRDefault="00A50E64" w:rsidP="00FB4381">
      <w:pPr>
        <w:pStyle w:val="21"/>
        <w:rPr>
          <w:rFonts w:eastAsiaTheme="minorEastAsia"/>
          <w:color w:val="auto"/>
          <w:szCs w:val="22"/>
          <w:lang w:val="el-GR"/>
        </w:rPr>
      </w:pPr>
      <w:hyperlink w:anchor="_Toc109392536" w:history="1">
        <w:r w:rsidR="000A2F39" w:rsidRPr="00FB4381">
          <w:rPr>
            <w:rStyle w:val="-"/>
            <w:rFonts w:cs="Tahoma"/>
            <w:color w:val="auto"/>
          </w:rPr>
          <w:t>1.1 Θεσμικό πλαίσιο που διέπει την επιλογή και έγκριση πράξεων</w:t>
        </w:r>
        <w:r w:rsidR="000A2F39" w:rsidRPr="00FB4381">
          <w:rPr>
            <w:webHidden/>
            <w:color w:val="auto"/>
          </w:rPr>
          <w:tab/>
        </w:r>
        <w:r w:rsidR="000A2F39" w:rsidRPr="00FB4381">
          <w:rPr>
            <w:webHidden/>
            <w:color w:val="auto"/>
          </w:rPr>
          <w:fldChar w:fldCharType="begin"/>
        </w:r>
        <w:r w:rsidR="000A2F39" w:rsidRPr="00FB4381">
          <w:rPr>
            <w:webHidden/>
            <w:color w:val="auto"/>
          </w:rPr>
          <w:instrText xml:space="preserve"> PAGEREF _Toc109392536 \h </w:instrText>
        </w:r>
        <w:r w:rsidR="000A2F39" w:rsidRPr="00FB4381">
          <w:rPr>
            <w:webHidden/>
            <w:color w:val="auto"/>
          </w:rPr>
        </w:r>
        <w:r w:rsidR="000A2F39" w:rsidRPr="00FB4381">
          <w:rPr>
            <w:webHidden/>
            <w:color w:val="auto"/>
          </w:rPr>
          <w:fldChar w:fldCharType="separate"/>
        </w:r>
        <w:r w:rsidR="000A2F39" w:rsidRPr="00FB4381">
          <w:rPr>
            <w:webHidden/>
            <w:color w:val="auto"/>
          </w:rPr>
          <w:t>3</w:t>
        </w:r>
        <w:r w:rsidR="000A2F39" w:rsidRPr="00FB4381">
          <w:rPr>
            <w:webHidden/>
            <w:color w:val="auto"/>
          </w:rPr>
          <w:fldChar w:fldCharType="end"/>
        </w:r>
      </w:hyperlink>
    </w:p>
    <w:p w14:paraId="75D26864" w14:textId="40EEA98C" w:rsidR="000A2F39" w:rsidRPr="00FB4381" w:rsidRDefault="00A50E64" w:rsidP="001A3597">
      <w:pPr>
        <w:pStyle w:val="10"/>
        <w:rPr>
          <w:rFonts w:asciiTheme="minorHAnsi" w:eastAsiaTheme="minorEastAsia" w:hAnsiTheme="minorHAnsi" w:cstheme="minorBidi"/>
          <w:sz w:val="22"/>
          <w:szCs w:val="22"/>
        </w:rPr>
      </w:pPr>
      <w:hyperlink w:anchor="_Toc109392537" w:history="1">
        <w:r w:rsidR="000A2F39" w:rsidRPr="00FB4381">
          <w:rPr>
            <w:rStyle w:val="-"/>
            <w:color w:val="auto"/>
          </w:rPr>
          <w:t>2.</w:t>
        </w:r>
        <w:r w:rsidR="000A2F39" w:rsidRPr="00FB4381">
          <w:rPr>
            <w:rFonts w:asciiTheme="minorHAnsi" w:eastAsiaTheme="minorEastAsia" w:hAnsiTheme="minorHAnsi" w:cstheme="minorBidi"/>
            <w:sz w:val="22"/>
            <w:szCs w:val="22"/>
          </w:rPr>
          <w:tab/>
        </w:r>
        <w:r w:rsidR="000A2F39" w:rsidRPr="00FB4381">
          <w:rPr>
            <w:rStyle w:val="-"/>
            <w:rFonts w:cs="Tahoma"/>
            <w:color w:val="auto"/>
          </w:rPr>
          <w:t>ΕΠΙΛΟΓΗ ΚΑΙ ΕΓΚΡΙΣΗ ΠΡΑΞΗΣ</w:t>
        </w:r>
        <w:r w:rsidR="000A2F39" w:rsidRPr="00FB4381">
          <w:rPr>
            <w:webHidden/>
          </w:rPr>
          <w:tab/>
        </w:r>
        <w:r w:rsidR="000A2F39" w:rsidRPr="00FB4381">
          <w:rPr>
            <w:webHidden/>
          </w:rPr>
          <w:fldChar w:fldCharType="begin"/>
        </w:r>
        <w:r w:rsidR="000A2F39" w:rsidRPr="00FB4381">
          <w:rPr>
            <w:webHidden/>
          </w:rPr>
          <w:instrText xml:space="preserve"> PAGEREF _Toc109392537 \h </w:instrText>
        </w:r>
        <w:r w:rsidR="000A2F39" w:rsidRPr="00FB4381">
          <w:rPr>
            <w:webHidden/>
          </w:rPr>
        </w:r>
        <w:r w:rsidR="000A2F39" w:rsidRPr="00FB4381">
          <w:rPr>
            <w:webHidden/>
          </w:rPr>
          <w:fldChar w:fldCharType="separate"/>
        </w:r>
        <w:r w:rsidR="000A2F39" w:rsidRPr="00FB4381">
          <w:rPr>
            <w:webHidden/>
          </w:rPr>
          <w:t>5</w:t>
        </w:r>
        <w:r w:rsidR="000A2F39" w:rsidRPr="00FB4381">
          <w:rPr>
            <w:webHidden/>
          </w:rPr>
          <w:fldChar w:fldCharType="end"/>
        </w:r>
      </w:hyperlink>
    </w:p>
    <w:p w14:paraId="23FBB9BE" w14:textId="47508A83" w:rsidR="000A2F39" w:rsidRPr="00FB4381" w:rsidRDefault="00A50E64" w:rsidP="00FB4381">
      <w:pPr>
        <w:pStyle w:val="21"/>
        <w:rPr>
          <w:rFonts w:asciiTheme="minorHAnsi" w:eastAsiaTheme="minorEastAsia" w:hAnsiTheme="minorHAnsi" w:cstheme="minorBidi"/>
          <w:color w:val="auto"/>
          <w:szCs w:val="22"/>
          <w:lang w:val="el-GR"/>
        </w:rPr>
      </w:pPr>
      <w:hyperlink w:anchor="_Toc109392538" w:history="1">
        <w:r w:rsidR="000A2F39" w:rsidRPr="00FB4381">
          <w:rPr>
            <w:rStyle w:val="-"/>
            <w:rFonts w:cs="Tahoma"/>
            <w:bCs/>
            <w:color w:val="auto"/>
          </w:rPr>
          <w:t>2.1 Μεθοδολογία αξιολόγησης</w:t>
        </w:r>
        <w:r w:rsidR="000A2F39" w:rsidRPr="00FB4381">
          <w:rPr>
            <w:webHidden/>
            <w:color w:val="auto"/>
          </w:rPr>
          <w:tab/>
        </w:r>
        <w:r w:rsidR="000A2F39" w:rsidRPr="00FB4381">
          <w:rPr>
            <w:webHidden/>
            <w:color w:val="auto"/>
          </w:rPr>
          <w:fldChar w:fldCharType="begin"/>
        </w:r>
        <w:r w:rsidR="000A2F39" w:rsidRPr="00FB4381">
          <w:rPr>
            <w:webHidden/>
            <w:color w:val="auto"/>
          </w:rPr>
          <w:instrText xml:space="preserve"> PAGEREF _Toc109392538 \h </w:instrText>
        </w:r>
        <w:r w:rsidR="000A2F39" w:rsidRPr="00FB4381">
          <w:rPr>
            <w:webHidden/>
            <w:color w:val="auto"/>
          </w:rPr>
        </w:r>
        <w:r w:rsidR="000A2F39" w:rsidRPr="00FB4381">
          <w:rPr>
            <w:webHidden/>
            <w:color w:val="auto"/>
          </w:rPr>
          <w:fldChar w:fldCharType="separate"/>
        </w:r>
        <w:r w:rsidR="000A2F39" w:rsidRPr="00FB4381">
          <w:rPr>
            <w:webHidden/>
            <w:color w:val="auto"/>
          </w:rPr>
          <w:t>6</w:t>
        </w:r>
        <w:r w:rsidR="000A2F39" w:rsidRPr="00FB4381">
          <w:rPr>
            <w:webHidden/>
            <w:color w:val="auto"/>
          </w:rPr>
          <w:fldChar w:fldCharType="end"/>
        </w:r>
      </w:hyperlink>
    </w:p>
    <w:p w14:paraId="0B1179C8" w14:textId="072AA5CB" w:rsidR="000A2F39" w:rsidRPr="00FB4381" w:rsidRDefault="00A50E64" w:rsidP="00FB4381">
      <w:pPr>
        <w:pStyle w:val="21"/>
        <w:rPr>
          <w:rFonts w:asciiTheme="minorHAnsi" w:eastAsiaTheme="minorEastAsia" w:hAnsiTheme="minorHAnsi" w:cstheme="minorBidi"/>
          <w:color w:val="auto"/>
          <w:szCs w:val="22"/>
          <w:lang w:val="el-GR"/>
        </w:rPr>
      </w:pPr>
      <w:hyperlink w:anchor="_Toc109392539" w:history="1">
        <w:r w:rsidR="000A2F39" w:rsidRPr="00FB4381">
          <w:rPr>
            <w:rStyle w:val="-"/>
            <w:color w:val="auto"/>
          </w:rPr>
          <w:t>2.2</w:t>
        </w:r>
        <w:r w:rsidR="000A2F39" w:rsidRPr="00FB4381">
          <w:rPr>
            <w:rFonts w:asciiTheme="minorHAnsi" w:eastAsiaTheme="minorEastAsia" w:hAnsiTheme="minorHAnsi" w:cstheme="minorBidi"/>
            <w:color w:val="auto"/>
            <w:szCs w:val="22"/>
            <w:lang w:val="el-GR"/>
          </w:rPr>
          <w:tab/>
        </w:r>
        <w:r w:rsidR="000A2F39" w:rsidRPr="00FB4381">
          <w:rPr>
            <w:rStyle w:val="-"/>
            <w:rFonts w:cs="Tahoma"/>
            <w:color w:val="auto"/>
          </w:rPr>
          <w:t>Αξιολόγηση προτάσεων</w:t>
        </w:r>
        <w:r w:rsidR="000A2F39" w:rsidRPr="00FB4381">
          <w:rPr>
            <w:webHidden/>
            <w:color w:val="auto"/>
          </w:rPr>
          <w:tab/>
        </w:r>
        <w:r w:rsidR="000A2F39" w:rsidRPr="00FB4381">
          <w:rPr>
            <w:webHidden/>
            <w:color w:val="auto"/>
          </w:rPr>
          <w:fldChar w:fldCharType="begin"/>
        </w:r>
        <w:r w:rsidR="000A2F39" w:rsidRPr="00FB4381">
          <w:rPr>
            <w:webHidden/>
            <w:color w:val="auto"/>
          </w:rPr>
          <w:instrText xml:space="preserve"> PAGEREF _Toc109392539 \h </w:instrText>
        </w:r>
        <w:r w:rsidR="000A2F39" w:rsidRPr="00FB4381">
          <w:rPr>
            <w:webHidden/>
            <w:color w:val="auto"/>
          </w:rPr>
        </w:r>
        <w:r w:rsidR="000A2F39" w:rsidRPr="00FB4381">
          <w:rPr>
            <w:webHidden/>
            <w:color w:val="auto"/>
          </w:rPr>
          <w:fldChar w:fldCharType="separate"/>
        </w:r>
        <w:r w:rsidR="000A2F39" w:rsidRPr="00FB4381">
          <w:rPr>
            <w:webHidden/>
            <w:color w:val="auto"/>
          </w:rPr>
          <w:t>7</w:t>
        </w:r>
        <w:r w:rsidR="000A2F39" w:rsidRPr="00FB4381">
          <w:rPr>
            <w:webHidden/>
            <w:color w:val="auto"/>
          </w:rPr>
          <w:fldChar w:fldCharType="end"/>
        </w:r>
      </w:hyperlink>
    </w:p>
    <w:p w14:paraId="38799345" w14:textId="3B921649" w:rsidR="000A2F39" w:rsidRPr="00FB4381" w:rsidRDefault="00A50E64" w:rsidP="00FB4381">
      <w:pPr>
        <w:pStyle w:val="21"/>
        <w:rPr>
          <w:rFonts w:asciiTheme="minorHAnsi" w:eastAsiaTheme="minorEastAsia" w:hAnsiTheme="minorHAnsi" w:cstheme="minorBidi"/>
          <w:color w:val="auto"/>
          <w:szCs w:val="22"/>
          <w:lang w:val="el-GR"/>
        </w:rPr>
      </w:pPr>
      <w:hyperlink w:anchor="_Toc109392540" w:history="1">
        <w:r w:rsidR="000A2F39" w:rsidRPr="00FB4381">
          <w:rPr>
            <w:rStyle w:val="-"/>
            <w:color w:val="auto"/>
          </w:rPr>
          <w:t>2.3</w:t>
        </w:r>
        <w:r w:rsidR="000A2F39" w:rsidRPr="00FB4381">
          <w:rPr>
            <w:rFonts w:asciiTheme="minorHAnsi" w:eastAsiaTheme="minorEastAsia" w:hAnsiTheme="minorHAnsi" w:cstheme="minorBidi"/>
            <w:color w:val="auto"/>
            <w:szCs w:val="22"/>
            <w:lang w:val="el-GR"/>
          </w:rPr>
          <w:tab/>
        </w:r>
        <w:r w:rsidR="000A2F39" w:rsidRPr="00FB4381">
          <w:rPr>
            <w:rStyle w:val="-"/>
            <w:rFonts w:cs="Tahoma"/>
            <w:color w:val="auto"/>
          </w:rPr>
          <w:t>Κριτήρια επιλογής πράξεων</w:t>
        </w:r>
        <w:r w:rsidR="000A2F39" w:rsidRPr="00FB4381">
          <w:rPr>
            <w:webHidden/>
            <w:color w:val="auto"/>
          </w:rPr>
          <w:tab/>
        </w:r>
        <w:r w:rsidR="000A2F39" w:rsidRPr="00FB4381">
          <w:rPr>
            <w:webHidden/>
            <w:color w:val="auto"/>
          </w:rPr>
          <w:fldChar w:fldCharType="begin"/>
        </w:r>
        <w:r w:rsidR="000A2F39" w:rsidRPr="00FB4381">
          <w:rPr>
            <w:webHidden/>
            <w:color w:val="auto"/>
          </w:rPr>
          <w:instrText xml:space="preserve"> PAGEREF _Toc109392540 \h </w:instrText>
        </w:r>
        <w:r w:rsidR="000A2F39" w:rsidRPr="00FB4381">
          <w:rPr>
            <w:webHidden/>
            <w:color w:val="auto"/>
          </w:rPr>
        </w:r>
        <w:r w:rsidR="000A2F39" w:rsidRPr="00FB4381">
          <w:rPr>
            <w:webHidden/>
            <w:color w:val="auto"/>
          </w:rPr>
          <w:fldChar w:fldCharType="separate"/>
        </w:r>
        <w:r w:rsidR="000A2F39" w:rsidRPr="00FB4381">
          <w:rPr>
            <w:webHidden/>
            <w:color w:val="auto"/>
          </w:rPr>
          <w:t>8</w:t>
        </w:r>
        <w:r w:rsidR="000A2F39" w:rsidRPr="00FB4381">
          <w:rPr>
            <w:webHidden/>
            <w:color w:val="auto"/>
          </w:rPr>
          <w:fldChar w:fldCharType="end"/>
        </w:r>
      </w:hyperlink>
    </w:p>
    <w:p w14:paraId="2B139EF3" w14:textId="6E4F06A9" w:rsidR="000A2F39" w:rsidRPr="00FB4381" w:rsidRDefault="00A50E64">
      <w:pPr>
        <w:pStyle w:val="31"/>
        <w:rPr>
          <w:rFonts w:asciiTheme="minorHAnsi" w:eastAsiaTheme="minorEastAsia" w:hAnsiTheme="minorHAnsi" w:cstheme="minorBidi"/>
          <w:noProof/>
          <w:szCs w:val="22"/>
        </w:rPr>
      </w:pPr>
      <w:hyperlink w:anchor="_Toc109392541" w:history="1">
        <w:r w:rsidR="000A2F39" w:rsidRPr="00FB4381">
          <w:rPr>
            <w:rStyle w:val="-"/>
            <w:rFonts w:ascii="Tahoma" w:hAnsi="Tahoma"/>
            <w:noProof/>
            <w:color w:val="auto"/>
          </w:rPr>
          <w:t>2.3.1</w:t>
        </w:r>
        <w:r w:rsidR="000A2F39" w:rsidRPr="00FB4381">
          <w:rPr>
            <w:rFonts w:asciiTheme="minorHAnsi" w:eastAsiaTheme="minorEastAsia" w:hAnsiTheme="minorHAnsi" w:cstheme="minorBidi"/>
            <w:noProof/>
            <w:szCs w:val="22"/>
          </w:rPr>
          <w:tab/>
        </w:r>
        <w:r w:rsidR="000A2F39" w:rsidRPr="00FB4381">
          <w:rPr>
            <w:rStyle w:val="-"/>
            <w:rFonts w:ascii="Tahoma" w:hAnsi="Tahoma" w:cs="Tahoma"/>
            <w:noProof/>
            <w:color w:val="auto"/>
          </w:rPr>
          <w:t>ΣΤΑΔΙΟ Α΄: Έλεγχος πληρότητας και επιλεξιμότητας πρότασης</w:t>
        </w:r>
        <w:r w:rsidR="000A2F39" w:rsidRPr="00FB4381">
          <w:rPr>
            <w:noProof/>
            <w:webHidden/>
          </w:rPr>
          <w:tab/>
        </w:r>
        <w:r w:rsidR="000A2F39" w:rsidRPr="00FB4381">
          <w:rPr>
            <w:noProof/>
            <w:webHidden/>
          </w:rPr>
          <w:fldChar w:fldCharType="begin"/>
        </w:r>
        <w:r w:rsidR="000A2F39" w:rsidRPr="00FB4381">
          <w:rPr>
            <w:noProof/>
            <w:webHidden/>
          </w:rPr>
          <w:instrText xml:space="preserve"> PAGEREF _Toc109392541 \h </w:instrText>
        </w:r>
        <w:r w:rsidR="000A2F39" w:rsidRPr="00FB4381">
          <w:rPr>
            <w:noProof/>
            <w:webHidden/>
          </w:rPr>
        </w:r>
        <w:r w:rsidR="000A2F39" w:rsidRPr="00FB4381">
          <w:rPr>
            <w:noProof/>
            <w:webHidden/>
          </w:rPr>
          <w:fldChar w:fldCharType="separate"/>
        </w:r>
        <w:r w:rsidR="000A2F39" w:rsidRPr="00FB4381">
          <w:rPr>
            <w:noProof/>
            <w:webHidden/>
          </w:rPr>
          <w:t>8</w:t>
        </w:r>
        <w:r w:rsidR="000A2F39" w:rsidRPr="00FB4381">
          <w:rPr>
            <w:noProof/>
            <w:webHidden/>
          </w:rPr>
          <w:fldChar w:fldCharType="end"/>
        </w:r>
      </w:hyperlink>
    </w:p>
    <w:p w14:paraId="2AC5A4CC" w14:textId="73F95299" w:rsidR="000A2F39" w:rsidRPr="00FB4381" w:rsidRDefault="00A50E64">
      <w:pPr>
        <w:pStyle w:val="31"/>
        <w:rPr>
          <w:rFonts w:asciiTheme="minorHAnsi" w:eastAsiaTheme="minorEastAsia" w:hAnsiTheme="minorHAnsi" w:cstheme="minorBidi"/>
          <w:noProof/>
          <w:szCs w:val="22"/>
        </w:rPr>
      </w:pPr>
      <w:hyperlink w:anchor="_Toc109392542" w:history="1">
        <w:r w:rsidR="000A2F39" w:rsidRPr="00FB4381">
          <w:rPr>
            <w:rStyle w:val="-"/>
            <w:rFonts w:ascii="Tahoma" w:hAnsi="Tahoma"/>
            <w:noProof/>
            <w:color w:val="auto"/>
          </w:rPr>
          <w:t>2.3.2</w:t>
        </w:r>
        <w:r w:rsidR="000A2F39" w:rsidRPr="00FB4381">
          <w:rPr>
            <w:rFonts w:asciiTheme="minorHAnsi" w:eastAsiaTheme="minorEastAsia" w:hAnsiTheme="minorHAnsi" w:cstheme="minorBidi"/>
            <w:noProof/>
            <w:szCs w:val="22"/>
          </w:rPr>
          <w:tab/>
        </w:r>
        <w:r w:rsidR="000A2F39" w:rsidRPr="00FB4381">
          <w:rPr>
            <w:rStyle w:val="-"/>
            <w:rFonts w:ascii="Tahoma" w:hAnsi="Tahoma" w:cs="Tahoma"/>
            <w:noProof/>
            <w:color w:val="auto"/>
          </w:rPr>
          <w:t>ΣΤΑΔΙΟ Β΄: Αξιολόγηση των προτάσεων ανά ομάδα κριτηρίων</w:t>
        </w:r>
        <w:r w:rsidR="000A2F39" w:rsidRPr="00FB4381">
          <w:rPr>
            <w:noProof/>
            <w:webHidden/>
          </w:rPr>
          <w:tab/>
        </w:r>
        <w:r w:rsidR="000A2F39" w:rsidRPr="00FB4381">
          <w:rPr>
            <w:noProof/>
            <w:webHidden/>
          </w:rPr>
          <w:fldChar w:fldCharType="begin"/>
        </w:r>
        <w:r w:rsidR="000A2F39" w:rsidRPr="00FB4381">
          <w:rPr>
            <w:noProof/>
            <w:webHidden/>
          </w:rPr>
          <w:instrText xml:space="preserve"> PAGEREF _Toc109392542 \h </w:instrText>
        </w:r>
        <w:r w:rsidR="000A2F39" w:rsidRPr="00FB4381">
          <w:rPr>
            <w:noProof/>
            <w:webHidden/>
          </w:rPr>
        </w:r>
        <w:r w:rsidR="000A2F39" w:rsidRPr="00FB4381">
          <w:rPr>
            <w:noProof/>
            <w:webHidden/>
          </w:rPr>
          <w:fldChar w:fldCharType="separate"/>
        </w:r>
        <w:r w:rsidR="000A2F39" w:rsidRPr="00FB4381">
          <w:rPr>
            <w:noProof/>
            <w:webHidden/>
          </w:rPr>
          <w:t>9</w:t>
        </w:r>
        <w:r w:rsidR="000A2F39" w:rsidRPr="00FB4381">
          <w:rPr>
            <w:noProof/>
            <w:webHidden/>
          </w:rPr>
          <w:fldChar w:fldCharType="end"/>
        </w:r>
      </w:hyperlink>
    </w:p>
    <w:p w14:paraId="7B4FFBC0" w14:textId="777846B4" w:rsidR="000A2F39" w:rsidRPr="00FB4381" w:rsidRDefault="00A50E64" w:rsidP="00FB4381">
      <w:pPr>
        <w:pStyle w:val="21"/>
        <w:rPr>
          <w:rFonts w:asciiTheme="minorHAnsi" w:eastAsiaTheme="minorEastAsia" w:hAnsiTheme="minorHAnsi" w:cstheme="minorBidi"/>
          <w:color w:val="auto"/>
          <w:szCs w:val="22"/>
          <w:lang w:val="el-GR"/>
        </w:rPr>
      </w:pPr>
      <w:hyperlink w:anchor="_Toc109392543" w:history="1">
        <w:r w:rsidR="000A2F39" w:rsidRPr="00FB4381">
          <w:rPr>
            <w:rStyle w:val="-"/>
            <w:color w:val="auto"/>
          </w:rPr>
          <w:t>2.4</w:t>
        </w:r>
        <w:r w:rsidR="000A2F39" w:rsidRPr="00FB4381">
          <w:rPr>
            <w:rFonts w:asciiTheme="minorHAnsi" w:eastAsiaTheme="minorEastAsia" w:hAnsiTheme="minorHAnsi" w:cstheme="minorBidi"/>
            <w:color w:val="auto"/>
            <w:szCs w:val="22"/>
            <w:lang w:val="el-GR"/>
          </w:rPr>
          <w:tab/>
        </w:r>
        <w:r w:rsidR="000A2F39" w:rsidRPr="00FB4381">
          <w:rPr>
            <w:rStyle w:val="-"/>
            <w:rFonts w:cs="Tahoma"/>
            <w:color w:val="auto"/>
          </w:rPr>
          <w:t>Προσαρμογή κριτηρίων και προσδιορισμός τρόπου βαθμολόγησής τους</w:t>
        </w:r>
        <w:r w:rsidR="000A2F39" w:rsidRPr="00FB4381">
          <w:rPr>
            <w:webHidden/>
            <w:color w:val="auto"/>
          </w:rPr>
          <w:tab/>
        </w:r>
        <w:r w:rsidR="000A2F39" w:rsidRPr="00FB4381">
          <w:rPr>
            <w:webHidden/>
            <w:color w:val="auto"/>
          </w:rPr>
          <w:fldChar w:fldCharType="begin"/>
        </w:r>
        <w:r w:rsidR="000A2F39" w:rsidRPr="00FB4381">
          <w:rPr>
            <w:webHidden/>
            <w:color w:val="auto"/>
          </w:rPr>
          <w:instrText xml:space="preserve"> PAGEREF _Toc109392543 \h </w:instrText>
        </w:r>
        <w:r w:rsidR="000A2F39" w:rsidRPr="00FB4381">
          <w:rPr>
            <w:webHidden/>
            <w:color w:val="auto"/>
          </w:rPr>
        </w:r>
        <w:r w:rsidR="000A2F39" w:rsidRPr="00FB4381">
          <w:rPr>
            <w:webHidden/>
            <w:color w:val="auto"/>
          </w:rPr>
          <w:fldChar w:fldCharType="separate"/>
        </w:r>
        <w:r w:rsidR="000A2F39" w:rsidRPr="00FB4381">
          <w:rPr>
            <w:webHidden/>
            <w:color w:val="auto"/>
          </w:rPr>
          <w:t>15</w:t>
        </w:r>
        <w:r w:rsidR="000A2F39" w:rsidRPr="00FB4381">
          <w:rPr>
            <w:webHidden/>
            <w:color w:val="auto"/>
          </w:rPr>
          <w:fldChar w:fldCharType="end"/>
        </w:r>
      </w:hyperlink>
    </w:p>
    <w:p w14:paraId="4679E631" w14:textId="6F173CE9" w:rsidR="000A2F39" w:rsidRPr="00FB4381" w:rsidRDefault="00A50E64" w:rsidP="001A3597">
      <w:pPr>
        <w:pStyle w:val="10"/>
        <w:rPr>
          <w:rFonts w:asciiTheme="minorHAnsi" w:eastAsiaTheme="minorEastAsia" w:hAnsiTheme="minorHAnsi" w:cstheme="minorBidi"/>
          <w:sz w:val="22"/>
          <w:szCs w:val="22"/>
        </w:rPr>
      </w:pPr>
      <w:hyperlink w:anchor="_Toc109392544" w:history="1">
        <w:r w:rsidR="000A2F39" w:rsidRPr="00FB4381">
          <w:rPr>
            <w:rStyle w:val="-"/>
            <w:color w:val="auto"/>
          </w:rPr>
          <w:t>3.</w:t>
        </w:r>
        <w:r w:rsidR="000A2F39" w:rsidRPr="00FB4381">
          <w:rPr>
            <w:rFonts w:asciiTheme="minorHAnsi" w:eastAsiaTheme="minorEastAsia" w:hAnsiTheme="minorHAnsi" w:cstheme="minorBidi"/>
            <w:sz w:val="22"/>
            <w:szCs w:val="22"/>
          </w:rPr>
          <w:tab/>
        </w:r>
        <w:r w:rsidR="000A2F39" w:rsidRPr="00FB4381">
          <w:rPr>
            <w:rStyle w:val="-"/>
            <w:rFonts w:cs="Tahoma"/>
            <w:color w:val="auto"/>
          </w:rPr>
          <w:t>ΠΙΝΑΚΑΣ ΚΡΙΤΗΡΙΩΝ ΕΠΙΛΟΓΗΣ ΠΡΑΞΕΩΝ</w:t>
        </w:r>
        <w:r w:rsidR="000A2F39" w:rsidRPr="00FB4381">
          <w:rPr>
            <w:webHidden/>
          </w:rPr>
          <w:tab/>
        </w:r>
        <w:r w:rsidR="000A2F39" w:rsidRPr="00FB4381">
          <w:rPr>
            <w:webHidden/>
          </w:rPr>
          <w:fldChar w:fldCharType="begin"/>
        </w:r>
        <w:r w:rsidR="000A2F39" w:rsidRPr="00FB4381">
          <w:rPr>
            <w:webHidden/>
          </w:rPr>
          <w:instrText xml:space="preserve"> PAGEREF _Toc109392544 \h </w:instrText>
        </w:r>
        <w:r w:rsidR="000A2F39" w:rsidRPr="00FB4381">
          <w:rPr>
            <w:webHidden/>
          </w:rPr>
        </w:r>
        <w:r w:rsidR="000A2F39" w:rsidRPr="00FB4381">
          <w:rPr>
            <w:webHidden/>
          </w:rPr>
          <w:fldChar w:fldCharType="separate"/>
        </w:r>
        <w:r w:rsidR="000A2F39" w:rsidRPr="00FB4381">
          <w:rPr>
            <w:webHidden/>
          </w:rPr>
          <w:t>17</w:t>
        </w:r>
        <w:r w:rsidR="000A2F39" w:rsidRPr="00FB4381">
          <w:rPr>
            <w:webHidden/>
          </w:rPr>
          <w:fldChar w:fldCharType="end"/>
        </w:r>
      </w:hyperlink>
    </w:p>
    <w:p w14:paraId="54ADE760" w14:textId="4608F178" w:rsidR="00684ADF" w:rsidRPr="00FB4381" w:rsidRDefault="000A7874" w:rsidP="002E29BE">
      <w:pPr>
        <w:pStyle w:val="31"/>
        <w:spacing w:before="120" w:after="120" w:line="280" w:lineRule="atLeast"/>
        <w:rPr>
          <w:rFonts w:ascii="Tahoma" w:hAnsi="Tahoma" w:cs="Tahoma"/>
          <w:sz w:val="20"/>
          <w:szCs w:val="20"/>
        </w:rPr>
      </w:pPr>
      <w:r w:rsidRPr="00FB4381">
        <w:rPr>
          <w:rFonts w:ascii="Tahoma" w:hAnsi="Tahoma" w:cs="Tahoma"/>
          <w:sz w:val="20"/>
          <w:szCs w:val="20"/>
          <w:lang w:val="en-US"/>
        </w:rPr>
        <w:fldChar w:fldCharType="end"/>
      </w:r>
    </w:p>
    <w:p w14:paraId="2E9230EE" w14:textId="77777777" w:rsidR="00684ADF" w:rsidRPr="002E29BE" w:rsidRDefault="00684ADF" w:rsidP="002E29BE">
      <w:pPr>
        <w:spacing w:after="120" w:line="280" w:lineRule="atLeast"/>
        <w:rPr>
          <w:rFonts w:ascii="Tahoma" w:hAnsi="Tahoma" w:cs="Tahoma"/>
          <w:sz w:val="20"/>
          <w:szCs w:val="20"/>
        </w:rPr>
      </w:pPr>
      <w:r w:rsidRPr="002E29BE">
        <w:rPr>
          <w:rFonts w:ascii="Tahoma" w:hAnsi="Tahoma" w:cs="Tahoma"/>
          <w:sz w:val="20"/>
          <w:szCs w:val="20"/>
        </w:rPr>
        <w:br w:type="page"/>
      </w:r>
    </w:p>
    <w:p w14:paraId="396BF93F" w14:textId="77777777" w:rsidR="00684ADF" w:rsidRPr="000B2055" w:rsidRDefault="00684ADF" w:rsidP="00D0653E">
      <w:pPr>
        <w:pStyle w:val="1"/>
        <w:spacing w:before="240" w:after="120" w:line="280" w:lineRule="atLeast"/>
        <w:ind w:left="567" w:hanging="567"/>
        <w:rPr>
          <w:rFonts w:ascii="Tahoma" w:hAnsi="Tahoma" w:cs="Tahoma"/>
          <w:sz w:val="24"/>
          <w:szCs w:val="24"/>
        </w:rPr>
      </w:pPr>
      <w:bookmarkStart w:id="1" w:name="_Toc406576006"/>
      <w:bookmarkStart w:id="2" w:name="_Toc109392535"/>
      <w:r w:rsidRPr="000B2055">
        <w:rPr>
          <w:rFonts w:ascii="Tahoma" w:hAnsi="Tahoma" w:cs="Tahoma"/>
          <w:sz w:val="24"/>
          <w:szCs w:val="24"/>
        </w:rPr>
        <w:lastRenderedPageBreak/>
        <w:t>ΕΙΣΑΓΩΓΗ</w:t>
      </w:r>
      <w:bookmarkEnd w:id="1"/>
      <w:bookmarkEnd w:id="2"/>
    </w:p>
    <w:p w14:paraId="0E5C22CA" w14:textId="58598ABA" w:rsidR="00684ADF" w:rsidRPr="0094602B" w:rsidRDefault="00684ADF" w:rsidP="0094602B">
      <w:pPr>
        <w:pStyle w:val="ab"/>
        <w:spacing w:after="120" w:line="280" w:lineRule="exact"/>
        <w:rPr>
          <w:rFonts w:ascii="Tahoma" w:hAnsi="Tahoma" w:cs="Tahoma"/>
          <w:sz w:val="20"/>
          <w:szCs w:val="20"/>
        </w:rPr>
      </w:pPr>
      <w:r w:rsidRPr="0094602B">
        <w:rPr>
          <w:rFonts w:ascii="Tahoma" w:hAnsi="Tahoma" w:cs="Tahoma"/>
          <w:sz w:val="20"/>
          <w:szCs w:val="20"/>
        </w:rPr>
        <w:t>Ο</w:t>
      </w:r>
      <w:r w:rsidR="00E161FA">
        <w:rPr>
          <w:rFonts w:ascii="Tahoma" w:hAnsi="Tahoma" w:cs="Tahoma"/>
          <w:sz w:val="20"/>
          <w:szCs w:val="20"/>
        </w:rPr>
        <w:t xml:space="preserve">ι </w:t>
      </w:r>
      <w:r w:rsidR="00C47DF1">
        <w:rPr>
          <w:rFonts w:ascii="Tahoma" w:hAnsi="Tahoma" w:cs="Tahoma"/>
          <w:sz w:val="20"/>
          <w:szCs w:val="20"/>
        </w:rPr>
        <w:t xml:space="preserve">παρούσες </w:t>
      </w:r>
      <w:r w:rsidR="009469C7">
        <w:rPr>
          <w:rFonts w:ascii="Tahoma" w:hAnsi="Tahoma" w:cs="Tahoma"/>
          <w:sz w:val="20"/>
          <w:szCs w:val="20"/>
        </w:rPr>
        <w:t>ο</w:t>
      </w:r>
      <w:r w:rsidR="00E161FA">
        <w:rPr>
          <w:rFonts w:ascii="Tahoma" w:hAnsi="Tahoma" w:cs="Tahoma"/>
          <w:sz w:val="20"/>
          <w:szCs w:val="20"/>
        </w:rPr>
        <w:t>δηγίες για την</w:t>
      </w:r>
      <w:r w:rsidRPr="0094602B">
        <w:rPr>
          <w:rFonts w:ascii="Tahoma" w:hAnsi="Tahoma" w:cs="Tahoma"/>
          <w:sz w:val="20"/>
          <w:szCs w:val="20"/>
        </w:rPr>
        <w:t xml:space="preserve"> </w:t>
      </w:r>
      <w:r w:rsidR="00E161FA">
        <w:rPr>
          <w:rFonts w:ascii="Tahoma" w:hAnsi="Tahoma" w:cs="Tahoma"/>
          <w:sz w:val="20"/>
          <w:szCs w:val="20"/>
        </w:rPr>
        <w:t>α</w:t>
      </w:r>
      <w:r w:rsidRPr="0094602B">
        <w:rPr>
          <w:rFonts w:ascii="Tahoma" w:hAnsi="Tahoma" w:cs="Tahoma"/>
          <w:sz w:val="20"/>
          <w:szCs w:val="20"/>
        </w:rPr>
        <w:t xml:space="preserve">ξιολόγηση </w:t>
      </w:r>
      <w:r w:rsidR="00E161FA">
        <w:rPr>
          <w:rFonts w:ascii="Tahoma" w:hAnsi="Tahoma" w:cs="Tahoma"/>
          <w:sz w:val="20"/>
          <w:szCs w:val="20"/>
        </w:rPr>
        <w:t xml:space="preserve">των </w:t>
      </w:r>
      <w:r w:rsidR="00C47DF1">
        <w:rPr>
          <w:rFonts w:ascii="Tahoma" w:hAnsi="Tahoma" w:cs="Tahoma"/>
          <w:sz w:val="20"/>
          <w:szCs w:val="20"/>
        </w:rPr>
        <w:t>π</w:t>
      </w:r>
      <w:r w:rsidR="008112F5">
        <w:rPr>
          <w:rFonts w:ascii="Tahoma" w:hAnsi="Tahoma" w:cs="Tahoma"/>
          <w:sz w:val="20"/>
          <w:szCs w:val="20"/>
        </w:rPr>
        <w:t>ροτάσεων</w:t>
      </w:r>
      <w:r w:rsidRPr="0094602B">
        <w:rPr>
          <w:rFonts w:ascii="Tahoma" w:hAnsi="Tahoma" w:cs="Tahoma"/>
          <w:sz w:val="20"/>
          <w:szCs w:val="20"/>
        </w:rPr>
        <w:t xml:space="preserve"> (πλην κρατικών ενισχύσεων) </w:t>
      </w:r>
      <w:r w:rsidR="00D63A57">
        <w:rPr>
          <w:rFonts w:ascii="Tahoma" w:hAnsi="Tahoma" w:cs="Tahoma"/>
          <w:sz w:val="20"/>
          <w:szCs w:val="20"/>
        </w:rPr>
        <w:t xml:space="preserve">που </w:t>
      </w:r>
      <w:r w:rsidR="00E76FE3">
        <w:rPr>
          <w:rFonts w:ascii="Tahoma" w:hAnsi="Tahoma" w:cs="Tahoma"/>
          <w:sz w:val="20"/>
          <w:szCs w:val="20"/>
        </w:rPr>
        <w:t>σ</w:t>
      </w:r>
      <w:r w:rsidRPr="0094602B">
        <w:rPr>
          <w:rFonts w:ascii="Tahoma" w:hAnsi="Tahoma" w:cs="Tahoma"/>
          <w:sz w:val="20"/>
          <w:szCs w:val="20"/>
        </w:rPr>
        <w:t>υγχρηματοδοτού</w:t>
      </w:r>
      <w:r w:rsidR="00D63A57">
        <w:rPr>
          <w:rFonts w:ascii="Tahoma" w:hAnsi="Tahoma" w:cs="Tahoma"/>
          <w:sz w:val="20"/>
          <w:szCs w:val="20"/>
        </w:rPr>
        <w:t>νται</w:t>
      </w:r>
      <w:r w:rsidRPr="0094602B">
        <w:rPr>
          <w:rFonts w:ascii="Tahoma" w:hAnsi="Tahoma" w:cs="Tahoma"/>
          <w:sz w:val="20"/>
          <w:szCs w:val="20"/>
        </w:rPr>
        <w:t xml:space="preserve"> από τα Προγράμματα </w:t>
      </w:r>
      <w:r w:rsidR="00AB2110">
        <w:rPr>
          <w:rFonts w:ascii="Tahoma" w:hAnsi="Tahoma" w:cs="Tahoma"/>
          <w:sz w:val="20"/>
          <w:szCs w:val="20"/>
        </w:rPr>
        <w:t xml:space="preserve">που </w:t>
      </w:r>
      <w:r w:rsidR="009469C7">
        <w:rPr>
          <w:rFonts w:ascii="Tahoma" w:hAnsi="Tahoma" w:cs="Tahoma"/>
          <w:sz w:val="20"/>
          <w:szCs w:val="20"/>
        </w:rPr>
        <w:t xml:space="preserve">υποστηρίζονται </w:t>
      </w:r>
      <w:r w:rsidR="00AB2110">
        <w:rPr>
          <w:rFonts w:ascii="Tahoma" w:hAnsi="Tahoma" w:cs="Tahoma"/>
          <w:sz w:val="20"/>
          <w:szCs w:val="20"/>
        </w:rPr>
        <w:t>από τα Ταμεία ΕΤΠΑ</w:t>
      </w:r>
      <w:r w:rsidR="009469C7">
        <w:rPr>
          <w:rFonts w:ascii="Tahoma" w:hAnsi="Tahoma" w:cs="Tahoma"/>
          <w:sz w:val="20"/>
          <w:szCs w:val="20"/>
        </w:rPr>
        <w:t xml:space="preserve"> (στόχος «Επενδύσεις στην απασχόληση και την ανάπτυξη»)</w:t>
      </w:r>
      <w:r w:rsidR="00AB2110">
        <w:rPr>
          <w:rFonts w:ascii="Tahoma" w:hAnsi="Tahoma" w:cs="Tahoma"/>
          <w:sz w:val="20"/>
          <w:szCs w:val="20"/>
        </w:rPr>
        <w:t>, ΕΚΤ+, ΤΣ</w:t>
      </w:r>
      <w:r w:rsidR="002D2325">
        <w:rPr>
          <w:rFonts w:ascii="Tahoma" w:hAnsi="Tahoma" w:cs="Tahoma"/>
          <w:sz w:val="20"/>
          <w:szCs w:val="20"/>
        </w:rPr>
        <w:t>, ΤΔΜ</w:t>
      </w:r>
      <w:r w:rsidR="00AB2110">
        <w:rPr>
          <w:rFonts w:ascii="Tahoma" w:hAnsi="Tahoma" w:cs="Tahoma"/>
          <w:sz w:val="20"/>
          <w:szCs w:val="20"/>
        </w:rPr>
        <w:t xml:space="preserve"> και ΕΤΘΑΥ</w:t>
      </w:r>
      <w:r w:rsidRPr="0094602B">
        <w:rPr>
          <w:rFonts w:ascii="Tahoma" w:hAnsi="Tahoma" w:cs="Tahoma"/>
          <w:sz w:val="20"/>
          <w:szCs w:val="20"/>
        </w:rPr>
        <w:t xml:space="preserve"> αποτελ</w:t>
      </w:r>
      <w:r w:rsidR="00E161FA">
        <w:rPr>
          <w:rFonts w:ascii="Tahoma" w:hAnsi="Tahoma" w:cs="Tahoma"/>
          <w:sz w:val="20"/>
          <w:szCs w:val="20"/>
        </w:rPr>
        <w:t>ούν</w:t>
      </w:r>
      <w:r w:rsidRPr="0094602B">
        <w:rPr>
          <w:rFonts w:ascii="Tahoma" w:hAnsi="Tahoma" w:cs="Tahoma"/>
          <w:sz w:val="20"/>
          <w:szCs w:val="20"/>
        </w:rPr>
        <w:t xml:space="preserve"> συμπληρωματικό κείμενο στο Εγχειρίδιο Συστήματος Διαχείρισης και Ελέγχου για τ</w:t>
      </w:r>
      <w:r w:rsidR="00E76FE3">
        <w:rPr>
          <w:rFonts w:ascii="Tahoma" w:hAnsi="Tahoma" w:cs="Tahoma"/>
          <w:sz w:val="20"/>
          <w:szCs w:val="20"/>
        </w:rPr>
        <w:t>η</w:t>
      </w:r>
      <w:r w:rsidR="00B40A00" w:rsidRPr="0094602B">
        <w:rPr>
          <w:rFonts w:ascii="Tahoma" w:hAnsi="Tahoma" w:cs="Tahoma"/>
          <w:sz w:val="20"/>
          <w:szCs w:val="20"/>
        </w:rPr>
        <w:t xml:space="preserve"> </w:t>
      </w:r>
      <w:r w:rsidRPr="0094602B">
        <w:rPr>
          <w:rFonts w:ascii="Tahoma" w:hAnsi="Tahoma" w:cs="Tahoma"/>
          <w:sz w:val="20"/>
          <w:szCs w:val="20"/>
        </w:rPr>
        <w:t xml:space="preserve">Λειτουργική Περιοχή Ι: «Επιλογή και έγκριση </w:t>
      </w:r>
      <w:r w:rsidR="00E76FE3">
        <w:rPr>
          <w:rFonts w:ascii="Tahoma" w:hAnsi="Tahoma" w:cs="Tahoma"/>
          <w:sz w:val="20"/>
          <w:szCs w:val="20"/>
        </w:rPr>
        <w:t>π</w:t>
      </w:r>
      <w:r w:rsidRPr="0094602B">
        <w:rPr>
          <w:rFonts w:ascii="Tahoma" w:hAnsi="Tahoma" w:cs="Tahoma"/>
          <w:sz w:val="20"/>
          <w:szCs w:val="20"/>
        </w:rPr>
        <w:t>ράξεων».</w:t>
      </w:r>
    </w:p>
    <w:p w14:paraId="406CCE2B" w14:textId="489F7906" w:rsidR="00C55989" w:rsidRDefault="00684ADF" w:rsidP="00C55989">
      <w:pPr>
        <w:spacing w:line="280" w:lineRule="exact"/>
        <w:rPr>
          <w:rFonts w:ascii="Tahoma" w:hAnsi="Tahoma" w:cs="Tahoma"/>
          <w:sz w:val="20"/>
          <w:szCs w:val="20"/>
        </w:rPr>
      </w:pPr>
      <w:r w:rsidRPr="0094602B">
        <w:rPr>
          <w:rFonts w:ascii="Tahoma" w:hAnsi="Tahoma" w:cs="Tahoma"/>
          <w:sz w:val="20"/>
          <w:szCs w:val="20"/>
        </w:rPr>
        <w:t>Με τ</w:t>
      </w:r>
      <w:r w:rsidR="00C47DF1">
        <w:rPr>
          <w:rFonts w:ascii="Tahoma" w:hAnsi="Tahoma" w:cs="Tahoma"/>
          <w:sz w:val="20"/>
          <w:szCs w:val="20"/>
        </w:rPr>
        <w:t>ις</w:t>
      </w:r>
      <w:r w:rsidRPr="0094602B">
        <w:rPr>
          <w:rFonts w:ascii="Tahoma" w:hAnsi="Tahoma" w:cs="Tahoma"/>
          <w:sz w:val="20"/>
          <w:szCs w:val="20"/>
        </w:rPr>
        <w:t xml:space="preserve"> </w:t>
      </w:r>
      <w:r w:rsidR="00C47DF1">
        <w:rPr>
          <w:rFonts w:ascii="Tahoma" w:hAnsi="Tahoma" w:cs="Tahoma"/>
          <w:sz w:val="20"/>
          <w:szCs w:val="20"/>
        </w:rPr>
        <w:t>συγκεκριμένες</w:t>
      </w:r>
      <w:r w:rsidR="00C47DF1" w:rsidRPr="0094602B">
        <w:rPr>
          <w:rFonts w:ascii="Tahoma" w:hAnsi="Tahoma" w:cs="Tahoma"/>
          <w:sz w:val="20"/>
          <w:szCs w:val="20"/>
        </w:rPr>
        <w:t xml:space="preserve"> </w:t>
      </w:r>
      <w:r w:rsidRPr="0094602B">
        <w:rPr>
          <w:rFonts w:ascii="Tahoma" w:hAnsi="Tahoma" w:cs="Tahoma"/>
          <w:sz w:val="20"/>
          <w:szCs w:val="20"/>
        </w:rPr>
        <w:t>οδηγ</w:t>
      </w:r>
      <w:r w:rsidR="00C47DF1">
        <w:rPr>
          <w:rFonts w:ascii="Tahoma" w:hAnsi="Tahoma" w:cs="Tahoma"/>
          <w:sz w:val="20"/>
          <w:szCs w:val="20"/>
        </w:rPr>
        <w:t>ίες</w:t>
      </w:r>
      <w:r w:rsidRPr="0094602B">
        <w:rPr>
          <w:rFonts w:ascii="Tahoma" w:hAnsi="Tahoma" w:cs="Tahoma"/>
          <w:sz w:val="20"/>
          <w:szCs w:val="20"/>
        </w:rPr>
        <w:t xml:space="preserve"> </w:t>
      </w:r>
      <w:r w:rsidR="00C759C9">
        <w:rPr>
          <w:rFonts w:ascii="Tahoma" w:hAnsi="Tahoma" w:cs="Tahoma"/>
          <w:sz w:val="20"/>
          <w:szCs w:val="20"/>
        </w:rPr>
        <w:t>δίνο</w:t>
      </w:r>
      <w:r w:rsidRPr="0094602B">
        <w:rPr>
          <w:rFonts w:ascii="Tahoma" w:hAnsi="Tahoma" w:cs="Tahoma"/>
          <w:sz w:val="20"/>
          <w:szCs w:val="20"/>
        </w:rPr>
        <w:t xml:space="preserve">νται </w:t>
      </w:r>
      <w:r w:rsidRPr="0094602B">
        <w:rPr>
          <w:rFonts w:ascii="Tahoma" w:hAnsi="Tahoma" w:cs="Tahoma"/>
          <w:b/>
          <w:sz w:val="20"/>
          <w:szCs w:val="20"/>
        </w:rPr>
        <w:t>κατευθύνσεις</w:t>
      </w:r>
      <w:r w:rsidRPr="0094602B">
        <w:rPr>
          <w:rFonts w:ascii="Tahoma" w:hAnsi="Tahoma" w:cs="Tahoma"/>
          <w:sz w:val="20"/>
          <w:szCs w:val="20"/>
        </w:rPr>
        <w:t xml:space="preserve"> που προτείνεται να ακολουθήσουν οι Διαχειριστικές Αρχές (ΔΑ) για την επεξεργασία </w:t>
      </w:r>
      <w:r w:rsidR="00B0424D" w:rsidRPr="0094602B">
        <w:rPr>
          <w:rFonts w:ascii="Tahoma" w:hAnsi="Tahoma" w:cs="Tahoma"/>
          <w:sz w:val="20"/>
          <w:szCs w:val="20"/>
        </w:rPr>
        <w:t xml:space="preserve">και την τελική διαμόρφωση </w:t>
      </w:r>
      <w:r w:rsidRPr="0094602B">
        <w:rPr>
          <w:rFonts w:ascii="Tahoma" w:hAnsi="Tahoma" w:cs="Tahoma"/>
          <w:sz w:val="20"/>
          <w:szCs w:val="20"/>
        </w:rPr>
        <w:t xml:space="preserve">της μεθοδολογίας αξιολόγησης και των κριτηρίων επιλογής που θα εφαρμόσουν </w:t>
      </w:r>
      <w:r w:rsidR="00AB34FF" w:rsidRPr="0094602B">
        <w:rPr>
          <w:rFonts w:ascii="Tahoma" w:hAnsi="Tahoma" w:cs="Tahoma"/>
          <w:sz w:val="20"/>
          <w:szCs w:val="20"/>
        </w:rPr>
        <w:t>στο πλαίσιο κάθε πρόσκλησης</w:t>
      </w:r>
      <w:r w:rsidR="003F0210" w:rsidRPr="0094602B">
        <w:rPr>
          <w:rFonts w:ascii="Tahoma" w:hAnsi="Tahoma" w:cs="Tahoma"/>
          <w:sz w:val="20"/>
          <w:szCs w:val="20"/>
        </w:rPr>
        <w:t xml:space="preserve"> </w:t>
      </w:r>
      <w:r w:rsidRPr="0094602B">
        <w:rPr>
          <w:rFonts w:ascii="Tahoma" w:hAnsi="Tahoma" w:cs="Tahoma"/>
          <w:sz w:val="20"/>
          <w:szCs w:val="20"/>
        </w:rPr>
        <w:t>για την αξιολόγηση προτεινόμενων πράξεων πλην κρατικών ενισχύσεων</w:t>
      </w:r>
      <w:r w:rsidR="00C65BAC" w:rsidRPr="0094602B">
        <w:rPr>
          <w:rFonts w:ascii="Tahoma" w:hAnsi="Tahoma" w:cs="Tahoma"/>
          <w:sz w:val="20"/>
          <w:szCs w:val="20"/>
        </w:rPr>
        <w:t xml:space="preserve"> (</w:t>
      </w:r>
      <w:r w:rsidR="00C94CCF">
        <w:rPr>
          <w:rFonts w:ascii="Tahoma" w:hAnsi="Tahoma" w:cs="Tahoma"/>
          <w:sz w:val="20"/>
          <w:szCs w:val="20"/>
        </w:rPr>
        <w:t>πράξεις επιχειρηματικότητας κ</w:t>
      </w:r>
      <w:r w:rsidR="00582C00">
        <w:rPr>
          <w:rFonts w:ascii="Tahoma" w:hAnsi="Tahoma" w:cs="Tahoma"/>
          <w:sz w:val="20"/>
          <w:szCs w:val="20"/>
        </w:rPr>
        <w:t>.</w:t>
      </w:r>
      <w:r w:rsidR="00C94CCF">
        <w:rPr>
          <w:rFonts w:ascii="Tahoma" w:hAnsi="Tahoma" w:cs="Tahoma"/>
          <w:sz w:val="20"/>
          <w:szCs w:val="20"/>
        </w:rPr>
        <w:t>λπ</w:t>
      </w:r>
      <w:r w:rsidR="00582C00">
        <w:rPr>
          <w:rFonts w:ascii="Tahoma" w:hAnsi="Tahoma" w:cs="Tahoma"/>
          <w:sz w:val="20"/>
          <w:szCs w:val="20"/>
        </w:rPr>
        <w:t>.</w:t>
      </w:r>
      <w:r w:rsidR="00014818" w:rsidRPr="0094602B">
        <w:rPr>
          <w:rFonts w:ascii="Tahoma" w:hAnsi="Tahoma" w:cs="Tahoma"/>
          <w:sz w:val="20"/>
          <w:szCs w:val="20"/>
        </w:rPr>
        <w:t xml:space="preserve">). </w:t>
      </w:r>
      <w:r w:rsidR="00C94CCF" w:rsidRPr="000B2055">
        <w:rPr>
          <w:rFonts w:ascii="Tahoma" w:hAnsi="Tahoma" w:cs="Tahoma"/>
          <w:sz w:val="20"/>
          <w:szCs w:val="20"/>
        </w:rPr>
        <w:t>Ωστόσο, ο</w:t>
      </w:r>
      <w:r w:rsidR="00E161FA" w:rsidRPr="000B2055">
        <w:rPr>
          <w:rFonts w:ascii="Tahoma" w:hAnsi="Tahoma" w:cs="Tahoma"/>
          <w:sz w:val="20"/>
          <w:szCs w:val="20"/>
        </w:rPr>
        <w:t>ι</w:t>
      </w:r>
      <w:r w:rsidR="00C94CCF" w:rsidRPr="000B2055">
        <w:rPr>
          <w:rFonts w:ascii="Tahoma" w:hAnsi="Tahoma" w:cs="Tahoma"/>
          <w:sz w:val="20"/>
          <w:szCs w:val="20"/>
        </w:rPr>
        <w:t xml:space="preserve"> </w:t>
      </w:r>
      <w:r w:rsidR="009469C7" w:rsidRPr="000B2055">
        <w:rPr>
          <w:rFonts w:ascii="Tahoma" w:hAnsi="Tahoma" w:cs="Tahoma"/>
          <w:sz w:val="20"/>
          <w:szCs w:val="20"/>
        </w:rPr>
        <w:t>ο</w:t>
      </w:r>
      <w:r w:rsidR="00C94CCF" w:rsidRPr="000B2055">
        <w:rPr>
          <w:rFonts w:ascii="Tahoma" w:hAnsi="Tahoma" w:cs="Tahoma"/>
          <w:sz w:val="20"/>
          <w:szCs w:val="20"/>
        </w:rPr>
        <w:t>δηγ</w:t>
      </w:r>
      <w:r w:rsidR="00E161FA" w:rsidRPr="000B2055">
        <w:rPr>
          <w:rFonts w:ascii="Tahoma" w:hAnsi="Tahoma" w:cs="Tahoma"/>
          <w:sz w:val="20"/>
          <w:szCs w:val="20"/>
        </w:rPr>
        <w:t>ίες</w:t>
      </w:r>
      <w:r w:rsidR="00C94CCF" w:rsidRPr="000B2055">
        <w:rPr>
          <w:rFonts w:ascii="Tahoma" w:hAnsi="Tahoma" w:cs="Tahoma"/>
          <w:sz w:val="20"/>
          <w:szCs w:val="20"/>
        </w:rPr>
        <w:t xml:space="preserve"> αφορ</w:t>
      </w:r>
      <w:r w:rsidR="00E161FA" w:rsidRPr="000B2055">
        <w:rPr>
          <w:rFonts w:ascii="Tahoma" w:hAnsi="Tahoma" w:cs="Tahoma"/>
          <w:sz w:val="20"/>
          <w:szCs w:val="20"/>
        </w:rPr>
        <w:t>ούν</w:t>
      </w:r>
      <w:r w:rsidR="00C94CCF" w:rsidRPr="000B2055">
        <w:rPr>
          <w:rFonts w:ascii="Tahoma" w:hAnsi="Tahoma" w:cs="Tahoma"/>
          <w:sz w:val="20"/>
          <w:szCs w:val="20"/>
        </w:rPr>
        <w:t xml:space="preserve"> </w:t>
      </w:r>
      <w:r w:rsidR="001F7A7C">
        <w:rPr>
          <w:rFonts w:ascii="Tahoma" w:hAnsi="Tahoma" w:cs="Tahoma"/>
          <w:sz w:val="20"/>
          <w:szCs w:val="20"/>
        </w:rPr>
        <w:t xml:space="preserve">και </w:t>
      </w:r>
      <w:r w:rsidR="00E45459" w:rsidRPr="000B2055">
        <w:rPr>
          <w:rFonts w:ascii="Tahoma" w:hAnsi="Tahoma" w:cs="Tahoma"/>
          <w:sz w:val="20"/>
          <w:szCs w:val="20"/>
        </w:rPr>
        <w:t>σ</w:t>
      </w:r>
      <w:r w:rsidR="00014818" w:rsidRPr="000B2055">
        <w:rPr>
          <w:rFonts w:ascii="Tahoma" w:hAnsi="Tahoma" w:cs="Tahoma"/>
          <w:sz w:val="20"/>
          <w:szCs w:val="20"/>
        </w:rPr>
        <w:t xml:space="preserve">τα έργα υποδομών που </w:t>
      </w:r>
      <w:r w:rsidR="00E76FE3" w:rsidRPr="000B2055">
        <w:rPr>
          <w:rFonts w:ascii="Tahoma" w:hAnsi="Tahoma" w:cs="Tahoma"/>
          <w:sz w:val="20"/>
          <w:szCs w:val="20"/>
        </w:rPr>
        <w:t xml:space="preserve">χαρακτηρίζονται ως κρατική ενίσχυση και υλοποιούνται </w:t>
      </w:r>
      <w:r w:rsidR="00C55989" w:rsidRPr="000B2055">
        <w:rPr>
          <w:rFonts w:ascii="Tahoma" w:hAnsi="Tahoma" w:cs="Tahoma"/>
          <w:sz w:val="20"/>
          <w:szCs w:val="20"/>
        </w:rPr>
        <w:t xml:space="preserve">μέσω </w:t>
      </w:r>
      <w:r w:rsidR="000B2055" w:rsidRPr="000B2055">
        <w:rPr>
          <w:rFonts w:ascii="Tahoma" w:hAnsi="Tahoma" w:cs="Tahoma"/>
          <w:sz w:val="20"/>
          <w:szCs w:val="20"/>
        </w:rPr>
        <w:t xml:space="preserve">διαδικασίας ανάθεσης </w:t>
      </w:r>
      <w:r w:rsidR="00C55989" w:rsidRPr="000B2055">
        <w:rPr>
          <w:rFonts w:ascii="Tahoma" w:hAnsi="Tahoma" w:cs="Tahoma"/>
          <w:sz w:val="20"/>
          <w:szCs w:val="20"/>
        </w:rPr>
        <w:t>δημόσιας σύμβασης</w:t>
      </w:r>
      <w:r w:rsidR="00724847" w:rsidRPr="000B2055">
        <w:rPr>
          <w:rFonts w:ascii="Tahoma" w:hAnsi="Tahoma" w:cs="Tahoma"/>
          <w:sz w:val="20"/>
          <w:szCs w:val="20"/>
        </w:rPr>
        <w:t>.</w:t>
      </w:r>
      <w:r w:rsidR="00724847">
        <w:rPr>
          <w:rFonts w:ascii="Tahoma" w:hAnsi="Tahoma" w:cs="Tahoma"/>
          <w:sz w:val="20"/>
          <w:szCs w:val="20"/>
        </w:rPr>
        <w:t xml:space="preserve"> </w:t>
      </w:r>
      <w:r w:rsidR="00014818" w:rsidRPr="0094602B">
        <w:rPr>
          <w:rFonts w:ascii="Tahoma" w:hAnsi="Tahoma" w:cs="Tahoma"/>
          <w:sz w:val="20"/>
          <w:szCs w:val="20"/>
        </w:rPr>
        <w:t xml:space="preserve"> </w:t>
      </w:r>
    </w:p>
    <w:p w14:paraId="04834E2A" w14:textId="52998C8B" w:rsidR="00684ADF" w:rsidRPr="0094602B" w:rsidRDefault="00684ADF" w:rsidP="00C55989">
      <w:pPr>
        <w:spacing w:line="280" w:lineRule="exact"/>
        <w:rPr>
          <w:rFonts w:ascii="Tahoma" w:hAnsi="Tahoma" w:cs="Tahoma"/>
          <w:sz w:val="20"/>
          <w:szCs w:val="20"/>
        </w:rPr>
      </w:pPr>
      <w:r w:rsidRPr="0094602B">
        <w:rPr>
          <w:rFonts w:ascii="Tahoma" w:hAnsi="Tahoma" w:cs="Tahoma"/>
          <w:sz w:val="20"/>
          <w:szCs w:val="20"/>
        </w:rPr>
        <w:t>Σκοπός τ</w:t>
      </w:r>
      <w:r w:rsidR="00C47DF1">
        <w:rPr>
          <w:rFonts w:ascii="Tahoma" w:hAnsi="Tahoma" w:cs="Tahoma"/>
          <w:sz w:val="20"/>
          <w:szCs w:val="20"/>
        </w:rPr>
        <w:t xml:space="preserve">ων </w:t>
      </w:r>
      <w:r w:rsidR="0025710E">
        <w:rPr>
          <w:rFonts w:ascii="Tahoma" w:hAnsi="Tahoma" w:cs="Tahoma"/>
          <w:sz w:val="20"/>
          <w:szCs w:val="20"/>
        </w:rPr>
        <w:t>ο</w:t>
      </w:r>
      <w:r w:rsidR="00C47DF1">
        <w:rPr>
          <w:rFonts w:ascii="Tahoma" w:hAnsi="Tahoma" w:cs="Tahoma"/>
          <w:sz w:val="20"/>
          <w:szCs w:val="20"/>
        </w:rPr>
        <w:t>δηγιών</w:t>
      </w:r>
      <w:r w:rsidRPr="0094602B">
        <w:rPr>
          <w:rFonts w:ascii="Tahoma" w:hAnsi="Tahoma" w:cs="Tahoma"/>
          <w:sz w:val="20"/>
          <w:szCs w:val="20"/>
        </w:rPr>
        <w:t xml:space="preserve"> είναι:</w:t>
      </w:r>
    </w:p>
    <w:p w14:paraId="3C5A6704" w14:textId="29984F11"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t xml:space="preserve">α) η </w:t>
      </w:r>
      <w:r w:rsidR="00724847">
        <w:rPr>
          <w:rFonts w:ascii="Tahoma" w:hAnsi="Tahoma" w:cs="Tahoma"/>
          <w:sz w:val="20"/>
          <w:szCs w:val="20"/>
        </w:rPr>
        <w:t>υποστήριξη</w:t>
      </w:r>
      <w:r w:rsidR="00724847" w:rsidRPr="0094602B">
        <w:rPr>
          <w:rFonts w:ascii="Tahoma" w:hAnsi="Tahoma" w:cs="Tahoma"/>
          <w:sz w:val="20"/>
          <w:szCs w:val="20"/>
        </w:rPr>
        <w:t xml:space="preserve"> </w:t>
      </w:r>
      <w:r w:rsidRPr="0094602B">
        <w:rPr>
          <w:rFonts w:ascii="Tahoma" w:hAnsi="Tahoma" w:cs="Tahoma"/>
          <w:sz w:val="20"/>
          <w:szCs w:val="20"/>
        </w:rPr>
        <w:t>της εφαρμογής των διαδικασιών επιλογής και έγκρισης πράξεων ώστε να είναι απολύτως σύμφωνες με τις θεσμικές απαιτήσεις της προγραμματικής περιόδου 20</w:t>
      </w:r>
      <w:r w:rsidR="00C94CCF">
        <w:rPr>
          <w:rFonts w:ascii="Tahoma" w:hAnsi="Tahoma" w:cs="Tahoma"/>
          <w:sz w:val="20"/>
          <w:szCs w:val="20"/>
        </w:rPr>
        <w:t>21</w:t>
      </w:r>
      <w:r w:rsidRPr="0094602B">
        <w:rPr>
          <w:rFonts w:ascii="Tahoma" w:hAnsi="Tahoma" w:cs="Tahoma"/>
          <w:sz w:val="20"/>
          <w:szCs w:val="20"/>
        </w:rPr>
        <w:t>-202</w:t>
      </w:r>
      <w:r w:rsidR="00C94CCF">
        <w:rPr>
          <w:rFonts w:ascii="Tahoma" w:hAnsi="Tahoma" w:cs="Tahoma"/>
          <w:sz w:val="20"/>
          <w:szCs w:val="20"/>
        </w:rPr>
        <w:t>7</w:t>
      </w:r>
      <w:r w:rsidRPr="0094602B">
        <w:rPr>
          <w:rFonts w:ascii="Tahoma" w:hAnsi="Tahoma" w:cs="Tahoma"/>
          <w:sz w:val="20"/>
          <w:szCs w:val="20"/>
        </w:rPr>
        <w:t xml:space="preserve"> όπως προκύπτουν από τους σχετικούς Κανονισμούς της ΕΕ και την εθνική νομοθεσία</w:t>
      </w:r>
    </w:p>
    <w:p w14:paraId="732EE269" w14:textId="01C7914D"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t xml:space="preserve">β) η παροχή αναλυτικότερων κατευθύνσεων στις εμπλεκόμενες στην αξιολόγηση </w:t>
      </w:r>
      <w:r w:rsidR="00C65BAC" w:rsidRPr="0094602B">
        <w:rPr>
          <w:rFonts w:ascii="Tahoma" w:hAnsi="Tahoma" w:cs="Tahoma"/>
          <w:sz w:val="20"/>
          <w:szCs w:val="20"/>
        </w:rPr>
        <w:t xml:space="preserve">πράξεων </w:t>
      </w:r>
      <w:r w:rsidR="00AA587D">
        <w:rPr>
          <w:rFonts w:ascii="Tahoma" w:hAnsi="Tahoma" w:cs="Tahoma"/>
          <w:sz w:val="20"/>
          <w:szCs w:val="20"/>
        </w:rPr>
        <w:t>Α</w:t>
      </w:r>
      <w:r w:rsidRPr="0094602B">
        <w:rPr>
          <w:rFonts w:ascii="Tahoma" w:hAnsi="Tahoma" w:cs="Tahoma"/>
          <w:sz w:val="20"/>
          <w:szCs w:val="20"/>
        </w:rPr>
        <w:t>ρχές για την υποστήριξη του έργου τους κατά την επιλογή πράξεων για συγχρηματοδότηση στο πλαίσιο των Προγραμμάτων</w:t>
      </w:r>
    </w:p>
    <w:p w14:paraId="68B0CDCE" w14:textId="10C877A1" w:rsidR="00684ADF" w:rsidRDefault="00684ADF" w:rsidP="0094602B">
      <w:pPr>
        <w:spacing w:after="120" w:line="280" w:lineRule="exact"/>
        <w:rPr>
          <w:rFonts w:ascii="Tahoma" w:hAnsi="Tahoma" w:cs="Tahoma"/>
          <w:sz w:val="20"/>
          <w:szCs w:val="20"/>
        </w:rPr>
      </w:pPr>
      <w:r w:rsidRPr="0094602B">
        <w:rPr>
          <w:rFonts w:ascii="Tahoma" w:hAnsi="Tahoma" w:cs="Tahoma"/>
          <w:sz w:val="20"/>
          <w:szCs w:val="20"/>
        </w:rPr>
        <w:t xml:space="preserve">γ) η διασφάλιση της επιλογής των καλύτερων προτάσεων από άποψη ποιότητας και κόστους, που θα ολοκληρωθούν εγκαίρως σύμφωνα με το χρονοδιάγραμμά τους και θα έχουν τη μεγαλύτερη συνεισφορά στις </w:t>
      </w:r>
      <w:r w:rsidRPr="00A2556F">
        <w:rPr>
          <w:rFonts w:ascii="Tahoma" w:hAnsi="Tahoma" w:cs="Tahoma"/>
          <w:sz w:val="20"/>
          <w:szCs w:val="20"/>
        </w:rPr>
        <w:t>προτεραιότητες</w:t>
      </w:r>
      <w:r w:rsidRPr="0094602B">
        <w:rPr>
          <w:rFonts w:ascii="Tahoma" w:hAnsi="Tahoma" w:cs="Tahoma"/>
          <w:sz w:val="20"/>
          <w:szCs w:val="20"/>
        </w:rPr>
        <w:t xml:space="preserve"> και τα επιδιωκόμενα αποτελέσματα του Προγράμματος, όπως ορίζονται/περιγράφονται στην </w:t>
      </w:r>
      <w:r w:rsidR="00C65BAC" w:rsidRPr="0094602B">
        <w:rPr>
          <w:rFonts w:ascii="Tahoma" w:hAnsi="Tahoma" w:cs="Tahoma"/>
          <w:sz w:val="20"/>
          <w:szCs w:val="20"/>
        </w:rPr>
        <w:t xml:space="preserve">εκάστοτε </w:t>
      </w:r>
      <w:r w:rsidR="00C47DF1">
        <w:rPr>
          <w:rFonts w:ascii="Tahoma" w:hAnsi="Tahoma" w:cs="Tahoma"/>
          <w:sz w:val="20"/>
          <w:szCs w:val="20"/>
        </w:rPr>
        <w:t>π</w:t>
      </w:r>
      <w:r w:rsidRPr="0094602B">
        <w:rPr>
          <w:rFonts w:ascii="Tahoma" w:hAnsi="Tahoma" w:cs="Tahoma"/>
          <w:sz w:val="20"/>
          <w:szCs w:val="20"/>
        </w:rPr>
        <w:t>ρόσκληση.</w:t>
      </w:r>
    </w:p>
    <w:p w14:paraId="454D98DC" w14:textId="03AB63F8" w:rsidR="00D13CDF" w:rsidRDefault="00724847" w:rsidP="0094602B">
      <w:pPr>
        <w:spacing w:after="120" w:line="280" w:lineRule="exact"/>
        <w:rPr>
          <w:rFonts w:ascii="Tahoma" w:hAnsi="Tahoma" w:cs="Tahoma"/>
          <w:sz w:val="20"/>
          <w:szCs w:val="20"/>
        </w:rPr>
      </w:pPr>
      <w:r>
        <w:rPr>
          <w:rFonts w:ascii="Tahoma" w:hAnsi="Tahoma" w:cs="Tahoma"/>
          <w:sz w:val="20"/>
          <w:szCs w:val="20"/>
        </w:rPr>
        <w:t>Ο</w:t>
      </w:r>
      <w:r w:rsidR="00C47DF1">
        <w:rPr>
          <w:rFonts w:ascii="Tahoma" w:hAnsi="Tahoma" w:cs="Tahoma"/>
          <w:sz w:val="20"/>
          <w:szCs w:val="20"/>
        </w:rPr>
        <w:t>ι</w:t>
      </w:r>
      <w:r w:rsidR="00D13CDF">
        <w:rPr>
          <w:rFonts w:ascii="Tahoma" w:hAnsi="Tahoma" w:cs="Tahoma"/>
          <w:sz w:val="20"/>
          <w:szCs w:val="20"/>
        </w:rPr>
        <w:t xml:space="preserve"> </w:t>
      </w:r>
      <w:r w:rsidR="0025710E">
        <w:rPr>
          <w:rFonts w:ascii="Tahoma" w:hAnsi="Tahoma" w:cs="Tahoma"/>
          <w:sz w:val="20"/>
          <w:szCs w:val="20"/>
        </w:rPr>
        <w:t>ο</w:t>
      </w:r>
      <w:r w:rsidR="00E90A87">
        <w:rPr>
          <w:rFonts w:ascii="Tahoma" w:hAnsi="Tahoma" w:cs="Tahoma"/>
          <w:sz w:val="20"/>
          <w:szCs w:val="20"/>
        </w:rPr>
        <w:t>δηγ</w:t>
      </w:r>
      <w:r w:rsidR="00C47DF1">
        <w:rPr>
          <w:rFonts w:ascii="Tahoma" w:hAnsi="Tahoma" w:cs="Tahoma"/>
          <w:sz w:val="20"/>
          <w:szCs w:val="20"/>
        </w:rPr>
        <w:t>ίες</w:t>
      </w:r>
      <w:r w:rsidR="00D13CDF">
        <w:rPr>
          <w:rFonts w:ascii="Tahoma" w:hAnsi="Tahoma" w:cs="Tahoma"/>
          <w:sz w:val="20"/>
          <w:szCs w:val="20"/>
        </w:rPr>
        <w:t xml:space="preserve"> </w:t>
      </w:r>
      <w:r w:rsidR="0025710E">
        <w:rPr>
          <w:rFonts w:ascii="Tahoma" w:hAnsi="Tahoma" w:cs="Tahoma"/>
          <w:sz w:val="20"/>
          <w:szCs w:val="20"/>
        </w:rPr>
        <w:t>α</w:t>
      </w:r>
      <w:r w:rsidR="00D13CDF">
        <w:rPr>
          <w:rFonts w:ascii="Tahoma" w:hAnsi="Tahoma" w:cs="Tahoma"/>
          <w:sz w:val="20"/>
          <w:szCs w:val="20"/>
        </w:rPr>
        <w:t xml:space="preserve">ξιολόγησης </w:t>
      </w:r>
      <w:r w:rsidR="00C47DF1">
        <w:rPr>
          <w:rFonts w:ascii="Tahoma" w:hAnsi="Tahoma" w:cs="Tahoma"/>
          <w:sz w:val="20"/>
          <w:szCs w:val="20"/>
        </w:rPr>
        <w:t>π</w:t>
      </w:r>
      <w:r w:rsidR="00D13CDF">
        <w:rPr>
          <w:rFonts w:ascii="Tahoma" w:hAnsi="Tahoma" w:cs="Tahoma"/>
          <w:sz w:val="20"/>
          <w:szCs w:val="20"/>
        </w:rPr>
        <w:t xml:space="preserve">ροτάσεων </w:t>
      </w:r>
      <w:r>
        <w:rPr>
          <w:rFonts w:ascii="Tahoma" w:hAnsi="Tahoma" w:cs="Tahoma"/>
          <w:sz w:val="20"/>
          <w:szCs w:val="20"/>
        </w:rPr>
        <w:t>συνοδεύ</w:t>
      </w:r>
      <w:r w:rsidR="00C47DF1">
        <w:rPr>
          <w:rFonts w:ascii="Tahoma" w:hAnsi="Tahoma" w:cs="Tahoma"/>
          <w:sz w:val="20"/>
          <w:szCs w:val="20"/>
        </w:rPr>
        <w:t>ον</w:t>
      </w:r>
      <w:r>
        <w:rPr>
          <w:rFonts w:ascii="Tahoma" w:hAnsi="Tahoma" w:cs="Tahoma"/>
          <w:sz w:val="20"/>
          <w:szCs w:val="20"/>
        </w:rPr>
        <w:t>ται από</w:t>
      </w:r>
      <w:r w:rsidR="00292D9C">
        <w:rPr>
          <w:rFonts w:ascii="Tahoma" w:hAnsi="Tahoma" w:cs="Tahoma"/>
          <w:sz w:val="20"/>
          <w:szCs w:val="20"/>
        </w:rPr>
        <w:t xml:space="preserve"> Παραρτήματα που αφορούν σε επιμέρους θέματα</w:t>
      </w:r>
      <w:r>
        <w:rPr>
          <w:rFonts w:ascii="Tahoma" w:hAnsi="Tahoma" w:cs="Tahoma"/>
          <w:sz w:val="20"/>
          <w:szCs w:val="20"/>
        </w:rPr>
        <w:t xml:space="preserve"> όπως</w:t>
      </w:r>
      <w:r w:rsidR="00292D9C">
        <w:rPr>
          <w:rFonts w:ascii="Tahoma" w:hAnsi="Tahoma" w:cs="Tahoma"/>
          <w:sz w:val="20"/>
          <w:szCs w:val="20"/>
        </w:rPr>
        <w:t>:</w:t>
      </w:r>
    </w:p>
    <w:p w14:paraId="74294CE0" w14:textId="065E42DE" w:rsidR="00292D9C" w:rsidRDefault="00292D9C" w:rsidP="0094602B">
      <w:pPr>
        <w:spacing w:after="120" w:line="280" w:lineRule="exact"/>
        <w:rPr>
          <w:rFonts w:ascii="Tahoma" w:hAnsi="Tahoma" w:cs="Tahoma"/>
          <w:sz w:val="20"/>
          <w:szCs w:val="20"/>
        </w:rPr>
      </w:pPr>
      <w:r w:rsidRPr="000B2055">
        <w:rPr>
          <w:rFonts w:ascii="Tahoma" w:hAnsi="Tahoma" w:cs="Tahoma"/>
          <w:sz w:val="20"/>
          <w:szCs w:val="20"/>
        </w:rPr>
        <w:t xml:space="preserve">Παράρτημα Ι: </w:t>
      </w:r>
      <w:r w:rsidR="00B30984" w:rsidRPr="00C91F53">
        <w:rPr>
          <w:rFonts w:ascii="Tahoma" w:hAnsi="Tahoma" w:cs="Tahoma"/>
          <w:sz w:val="20"/>
          <w:szCs w:val="20"/>
        </w:rPr>
        <w:t>Οδηγίες για τη χρηματοοικονομική βιωσιμότητα πράξεων που περιλαμβάνουν επενδύσεις σε υποδομές ή παραγωγικές επενδύσεις [Καν. 2021/1060, άρθρο 73 παρ. (2) στοιχείο (δ)]</w:t>
      </w:r>
      <w:r w:rsidR="00724847" w:rsidRPr="00C901B6">
        <w:rPr>
          <w:rFonts w:ascii="Tahoma" w:hAnsi="Tahoma" w:cs="Tahoma"/>
          <w:sz w:val="20"/>
          <w:szCs w:val="20"/>
        </w:rPr>
        <w:t>.</w:t>
      </w:r>
      <w:r w:rsidR="005D4D72">
        <w:rPr>
          <w:rFonts w:ascii="Tahoma" w:hAnsi="Tahoma" w:cs="Tahoma"/>
          <w:sz w:val="20"/>
          <w:szCs w:val="20"/>
        </w:rPr>
        <w:t xml:space="preserve"> </w:t>
      </w:r>
    </w:p>
    <w:p w14:paraId="376085BE" w14:textId="5D1AAA4D" w:rsidR="00292D9C" w:rsidRDefault="00292D9C" w:rsidP="0094602B">
      <w:pPr>
        <w:spacing w:after="120" w:line="280" w:lineRule="exact"/>
        <w:rPr>
          <w:rFonts w:ascii="Tahoma" w:hAnsi="Tahoma" w:cs="Tahoma"/>
          <w:color w:val="000000"/>
          <w:sz w:val="20"/>
          <w:szCs w:val="20"/>
          <w:shd w:val="clear" w:color="auto" w:fill="FFFFFF"/>
        </w:rPr>
      </w:pPr>
      <w:r>
        <w:rPr>
          <w:rFonts w:ascii="Tahoma" w:hAnsi="Tahoma" w:cs="Tahoma"/>
          <w:sz w:val="20"/>
          <w:szCs w:val="20"/>
        </w:rPr>
        <w:t xml:space="preserve">Παράρτημα ΙΙ: </w:t>
      </w:r>
      <w:r w:rsidR="00724847">
        <w:rPr>
          <w:rFonts w:ascii="Tahoma" w:hAnsi="Tahoma" w:cs="Tahoma"/>
          <w:sz w:val="20"/>
          <w:szCs w:val="20"/>
        </w:rPr>
        <w:t>Οδηγίες γ</w:t>
      </w:r>
      <w:r w:rsidRPr="0010338C">
        <w:rPr>
          <w:rFonts w:ascii="Tahoma" w:hAnsi="Tahoma" w:cs="Tahoma"/>
          <w:sz w:val="20"/>
          <w:szCs w:val="20"/>
        </w:rPr>
        <w:t xml:space="preserve">ια την εξειδίκευση του κριτηρίου </w:t>
      </w:r>
      <w:r w:rsidRPr="0010338C">
        <w:rPr>
          <w:rFonts w:ascii="Tahoma" w:hAnsi="Tahoma" w:cs="Tahoma"/>
          <w:color w:val="000000"/>
          <w:sz w:val="20"/>
          <w:szCs w:val="20"/>
        </w:rPr>
        <w:t>«Εξασφάλιση της προσβασιμότητας</w:t>
      </w:r>
      <w:r w:rsidRPr="0010338C">
        <w:rPr>
          <w:rFonts w:ascii="Tahoma" w:hAnsi="Tahoma" w:cs="Tahoma"/>
          <w:color w:val="000000"/>
          <w:sz w:val="20"/>
          <w:szCs w:val="20"/>
          <w:shd w:val="clear" w:color="auto" w:fill="FFFFFF"/>
        </w:rPr>
        <w:t xml:space="preserve"> στα άτομα  με αναπηρία»</w:t>
      </w:r>
      <w:r w:rsidR="00724847">
        <w:rPr>
          <w:rFonts w:ascii="Tahoma" w:hAnsi="Tahoma" w:cs="Tahoma"/>
          <w:color w:val="000000"/>
          <w:sz w:val="20"/>
          <w:szCs w:val="20"/>
          <w:shd w:val="clear" w:color="auto" w:fill="FFFFFF"/>
        </w:rPr>
        <w:t>.</w:t>
      </w:r>
    </w:p>
    <w:p w14:paraId="3B7AA6D1" w14:textId="272BC2D3" w:rsidR="00AA587D" w:rsidRDefault="00E90A87" w:rsidP="0094602B">
      <w:pPr>
        <w:spacing w:after="120" w:line="280" w:lineRule="exact"/>
        <w:rPr>
          <w:rFonts w:ascii="Tahoma" w:hAnsi="Tahoma" w:cs="Tahoma"/>
          <w:color w:val="000000"/>
          <w:sz w:val="20"/>
          <w:szCs w:val="20"/>
          <w:shd w:val="clear" w:color="auto" w:fill="FFFFFF"/>
        </w:rPr>
      </w:pPr>
      <w:r w:rsidRPr="000B2055">
        <w:rPr>
          <w:rFonts w:ascii="Tahoma" w:hAnsi="Tahoma" w:cs="Tahoma"/>
          <w:color w:val="000000"/>
          <w:sz w:val="20"/>
          <w:szCs w:val="20"/>
          <w:shd w:val="clear" w:color="auto" w:fill="FFFFFF"/>
        </w:rPr>
        <w:t xml:space="preserve">Παράρτημα ΙΙΙ: </w:t>
      </w:r>
      <w:r w:rsidR="00CF25D2" w:rsidRPr="000B2055">
        <w:rPr>
          <w:rFonts w:ascii="Tahoma" w:hAnsi="Tahoma" w:cs="Tahoma"/>
          <w:color w:val="000000"/>
          <w:sz w:val="20"/>
          <w:szCs w:val="20"/>
          <w:shd w:val="clear" w:color="auto" w:fill="FFFFFF"/>
        </w:rPr>
        <w:t>Οδηγίες</w:t>
      </w:r>
      <w:r w:rsidR="00CF25D2">
        <w:rPr>
          <w:rFonts w:ascii="Tahoma" w:hAnsi="Tahoma" w:cs="Tahoma"/>
          <w:color w:val="000000"/>
          <w:sz w:val="20"/>
          <w:szCs w:val="20"/>
          <w:shd w:val="clear" w:color="auto" w:fill="FFFFFF"/>
        </w:rPr>
        <w:t xml:space="preserve"> για την αρχική αξιολόγηση του κριτηρίου ύπαρξης κρατικής ενίσχυσης στην πράξη.</w:t>
      </w:r>
    </w:p>
    <w:p w14:paraId="61D434D2" w14:textId="1659EE53" w:rsidR="00684ADF" w:rsidRDefault="00724847" w:rsidP="0094602B">
      <w:pPr>
        <w:spacing w:after="120" w:line="280" w:lineRule="exact"/>
        <w:rPr>
          <w:rFonts w:ascii="Tahoma" w:hAnsi="Tahoma" w:cs="Tahoma"/>
          <w:color w:val="000000"/>
          <w:sz w:val="20"/>
          <w:szCs w:val="20"/>
          <w:shd w:val="clear" w:color="auto" w:fill="FFFFFF"/>
        </w:rPr>
      </w:pPr>
      <w:r w:rsidRPr="000B2055">
        <w:rPr>
          <w:rFonts w:ascii="Tahoma" w:hAnsi="Tahoma" w:cs="Tahoma"/>
          <w:color w:val="000000"/>
          <w:sz w:val="20"/>
          <w:szCs w:val="20"/>
          <w:shd w:val="clear" w:color="auto" w:fill="FFFFFF"/>
        </w:rPr>
        <w:t xml:space="preserve">Παράρτημα </w:t>
      </w:r>
      <w:r w:rsidRPr="000B2055">
        <w:rPr>
          <w:rFonts w:ascii="Tahoma" w:hAnsi="Tahoma" w:cs="Tahoma"/>
          <w:color w:val="000000"/>
          <w:sz w:val="20"/>
          <w:szCs w:val="20"/>
          <w:shd w:val="clear" w:color="auto" w:fill="FFFFFF"/>
          <w:lang w:val="en-US"/>
        </w:rPr>
        <w:t>IV</w:t>
      </w:r>
      <w:r w:rsidRPr="000B2055">
        <w:rPr>
          <w:rFonts w:ascii="Tahoma" w:hAnsi="Tahoma" w:cs="Tahoma"/>
          <w:color w:val="000000"/>
          <w:sz w:val="20"/>
          <w:szCs w:val="20"/>
          <w:shd w:val="clear" w:color="auto" w:fill="FFFFFF"/>
        </w:rPr>
        <w:t>: Οδηγίες για την εκπλήρωση του κριτηρίου της ε</w:t>
      </w:r>
      <w:r w:rsidR="008614A0" w:rsidRPr="000B2055">
        <w:rPr>
          <w:rFonts w:ascii="Tahoma" w:hAnsi="Tahoma" w:cs="Tahoma"/>
          <w:color w:val="000000"/>
          <w:sz w:val="20"/>
          <w:szCs w:val="20"/>
          <w:shd w:val="clear" w:color="auto" w:fill="FFFFFF"/>
        </w:rPr>
        <w:t>νίσχυση</w:t>
      </w:r>
      <w:r w:rsidRPr="000B2055">
        <w:rPr>
          <w:rFonts w:ascii="Tahoma" w:hAnsi="Tahoma" w:cs="Tahoma"/>
          <w:color w:val="000000"/>
          <w:sz w:val="20"/>
          <w:szCs w:val="20"/>
          <w:shd w:val="clear" w:color="auto" w:fill="FFFFFF"/>
        </w:rPr>
        <w:t>ς</w:t>
      </w:r>
      <w:r w:rsidR="008614A0" w:rsidRPr="000B2055">
        <w:rPr>
          <w:rFonts w:ascii="Tahoma" w:hAnsi="Tahoma" w:cs="Tahoma"/>
          <w:color w:val="000000"/>
          <w:sz w:val="20"/>
          <w:szCs w:val="20"/>
          <w:shd w:val="clear" w:color="auto" w:fill="FFFFFF"/>
        </w:rPr>
        <w:t xml:space="preserve"> της κλιματικής ανθεκτικότητας</w:t>
      </w:r>
      <w:r w:rsidRPr="000B2055">
        <w:rPr>
          <w:rFonts w:ascii="Tahoma" w:hAnsi="Tahoma" w:cs="Tahoma"/>
          <w:color w:val="000000"/>
          <w:sz w:val="20"/>
          <w:szCs w:val="20"/>
          <w:shd w:val="clear" w:color="auto" w:fill="FFFFFF"/>
        </w:rPr>
        <w:t>.</w:t>
      </w:r>
      <w:r w:rsidR="000B2055">
        <w:rPr>
          <w:rFonts w:ascii="Tahoma" w:hAnsi="Tahoma" w:cs="Tahoma"/>
          <w:color w:val="000000"/>
          <w:sz w:val="20"/>
          <w:szCs w:val="20"/>
          <w:shd w:val="clear" w:color="auto" w:fill="FFFFFF"/>
        </w:rPr>
        <w:t xml:space="preserve"> </w:t>
      </w:r>
      <w:r w:rsidR="000B2055" w:rsidRPr="000B2055">
        <w:rPr>
          <w:rFonts w:ascii="Tahoma" w:hAnsi="Tahoma" w:cs="Tahoma"/>
          <w:i/>
          <w:color w:val="948A54" w:themeColor="background2" w:themeShade="80"/>
          <w:sz w:val="20"/>
          <w:szCs w:val="20"/>
          <w:shd w:val="clear" w:color="auto" w:fill="FFFFFF"/>
        </w:rPr>
        <w:t>[υπό επεξεργασία]</w:t>
      </w:r>
    </w:p>
    <w:p w14:paraId="51E49289" w14:textId="77777777" w:rsidR="00724847" w:rsidRPr="0094602B" w:rsidRDefault="00724847" w:rsidP="0094602B">
      <w:pPr>
        <w:spacing w:after="120" w:line="280" w:lineRule="exact"/>
        <w:rPr>
          <w:rFonts w:ascii="Tahoma" w:hAnsi="Tahoma" w:cs="Tahoma"/>
          <w:sz w:val="20"/>
          <w:szCs w:val="20"/>
        </w:rPr>
      </w:pPr>
    </w:p>
    <w:p w14:paraId="24FB4617" w14:textId="35E3BBA9" w:rsidR="00684ADF" w:rsidRPr="000A2F39" w:rsidRDefault="000B2055" w:rsidP="000A2F39">
      <w:pPr>
        <w:pStyle w:val="20"/>
        <w:numPr>
          <w:ilvl w:val="0"/>
          <w:numId w:val="0"/>
        </w:numPr>
        <w:ind w:left="718" w:hanging="576"/>
        <w:rPr>
          <w:rStyle w:val="Intro2"/>
          <w:rFonts w:ascii="Tahoma" w:hAnsi="Tahoma" w:cs="Tahoma"/>
          <w:color w:val="auto"/>
          <w:sz w:val="22"/>
          <w:szCs w:val="22"/>
        </w:rPr>
      </w:pPr>
      <w:bookmarkStart w:id="3" w:name="_Toc109392536"/>
      <w:r w:rsidRPr="000A2F39">
        <w:rPr>
          <w:rStyle w:val="Intro2"/>
          <w:rFonts w:ascii="Tahoma" w:hAnsi="Tahoma" w:cs="Tahoma"/>
          <w:color w:val="auto"/>
          <w:sz w:val="22"/>
          <w:szCs w:val="22"/>
        </w:rPr>
        <w:t xml:space="preserve">1.1 </w:t>
      </w:r>
      <w:r w:rsidR="0021411C" w:rsidRPr="000A2F39">
        <w:rPr>
          <w:rStyle w:val="Intro2"/>
          <w:rFonts w:ascii="Tahoma" w:hAnsi="Tahoma" w:cs="Tahoma"/>
          <w:color w:val="auto"/>
          <w:sz w:val="22"/>
          <w:szCs w:val="22"/>
        </w:rPr>
        <w:t>Θεσμικό πλαίσιο που διέπει την επιλογή και έγκριση πράξεων</w:t>
      </w:r>
      <w:bookmarkEnd w:id="3"/>
    </w:p>
    <w:p w14:paraId="6E97FD50" w14:textId="607D54E3" w:rsidR="00B6161D" w:rsidRPr="00171B1B" w:rsidRDefault="00F45855" w:rsidP="0094602B">
      <w:pPr>
        <w:spacing w:after="120" w:line="280" w:lineRule="exact"/>
        <w:rPr>
          <w:rFonts w:ascii="Tahoma" w:hAnsi="Tahoma" w:cs="Tahoma"/>
          <w:i/>
          <w:color w:val="548DD4" w:themeColor="text2" w:themeTint="99"/>
          <w:sz w:val="20"/>
          <w:szCs w:val="20"/>
        </w:rPr>
      </w:pPr>
      <w:r w:rsidRPr="00171B1B">
        <w:rPr>
          <w:rFonts w:ascii="Tahoma" w:hAnsi="Tahoma" w:cs="Tahoma"/>
          <w:i/>
          <w:color w:val="548DD4" w:themeColor="text2" w:themeTint="99"/>
          <w:sz w:val="20"/>
          <w:szCs w:val="20"/>
        </w:rPr>
        <w:t>Κανονισμός (ΕΕ) 2021/1060</w:t>
      </w:r>
    </w:p>
    <w:p w14:paraId="362D1961" w14:textId="5271B0C9" w:rsidR="009E33DC" w:rsidRDefault="009E33DC" w:rsidP="0094602B">
      <w:pPr>
        <w:spacing w:after="120" w:line="280" w:lineRule="exact"/>
        <w:rPr>
          <w:rFonts w:ascii="Tahoma" w:hAnsi="Tahoma" w:cs="Tahoma"/>
          <w:sz w:val="20"/>
          <w:szCs w:val="20"/>
        </w:rPr>
      </w:pPr>
      <w:r>
        <w:rPr>
          <w:rFonts w:ascii="Tahoma" w:hAnsi="Tahoma" w:cs="Tahoma"/>
          <w:sz w:val="20"/>
          <w:szCs w:val="20"/>
        </w:rPr>
        <w:t xml:space="preserve">Οι αρμοδιότητες της ΔΑ όσον αφορά </w:t>
      </w:r>
      <w:r w:rsidR="002D2325">
        <w:rPr>
          <w:rFonts w:ascii="Tahoma" w:hAnsi="Tahoma" w:cs="Tahoma"/>
          <w:sz w:val="20"/>
          <w:szCs w:val="20"/>
        </w:rPr>
        <w:t>σ</w:t>
      </w:r>
      <w:r>
        <w:rPr>
          <w:rFonts w:ascii="Tahoma" w:hAnsi="Tahoma" w:cs="Tahoma"/>
          <w:sz w:val="20"/>
          <w:szCs w:val="20"/>
        </w:rPr>
        <w:t xml:space="preserve">την επιλογή και έγκριση πράξεων προβλέπονται στον καν. (ΕΕ) 2021/1060 </w:t>
      </w:r>
      <w:r w:rsidR="008A1087">
        <w:rPr>
          <w:rFonts w:ascii="Tahoma" w:hAnsi="Tahoma" w:cs="Tahoma"/>
          <w:sz w:val="20"/>
          <w:szCs w:val="20"/>
        </w:rPr>
        <w:t>ως ακολούθως:</w:t>
      </w:r>
    </w:p>
    <w:p w14:paraId="146B5122" w14:textId="666FDEC2" w:rsidR="00536A3B" w:rsidRPr="00F45855" w:rsidRDefault="00536A3B" w:rsidP="0094602B">
      <w:pPr>
        <w:spacing w:after="120" w:line="280" w:lineRule="exact"/>
        <w:rPr>
          <w:rFonts w:ascii="Tahoma" w:hAnsi="Tahoma" w:cs="Tahoma"/>
          <w:sz w:val="20"/>
          <w:szCs w:val="20"/>
        </w:rPr>
      </w:pPr>
      <w:r w:rsidRPr="00F45855">
        <w:rPr>
          <w:rFonts w:ascii="Tahoma" w:hAnsi="Tahoma" w:cs="Tahoma"/>
          <w:sz w:val="20"/>
          <w:szCs w:val="20"/>
        </w:rPr>
        <w:t>Άρθρο 73 Επιλογή πράξεων από τη διαχειριστική αρχή</w:t>
      </w:r>
    </w:p>
    <w:p w14:paraId="34F68C39" w14:textId="3CF4BFB5" w:rsidR="001D0E1D" w:rsidRDefault="008A1087" w:rsidP="0094602B">
      <w:pPr>
        <w:spacing w:after="120" w:line="280" w:lineRule="exact"/>
        <w:rPr>
          <w:rFonts w:ascii="Tahoma" w:hAnsi="Tahoma" w:cs="Tahoma"/>
          <w:sz w:val="20"/>
          <w:szCs w:val="20"/>
        </w:rPr>
      </w:pPr>
      <w:r>
        <w:rPr>
          <w:rFonts w:ascii="Tahoma" w:hAnsi="Tahoma" w:cs="Tahoma"/>
          <w:sz w:val="20"/>
          <w:szCs w:val="20"/>
        </w:rPr>
        <w:t>Σύμφωνα με το άρθρο 73 του καν. 2021/1060</w:t>
      </w:r>
      <w:r w:rsidR="00F87FB4">
        <w:rPr>
          <w:rFonts w:ascii="Tahoma" w:hAnsi="Tahoma" w:cs="Tahoma"/>
          <w:sz w:val="20"/>
          <w:szCs w:val="20"/>
        </w:rPr>
        <w:t xml:space="preserve"> η ΔΑ καταρτίζει και </w:t>
      </w:r>
      <w:r w:rsidR="00CF25D2">
        <w:rPr>
          <w:rFonts w:ascii="Tahoma" w:hAnsi="Tahoma" w:cs="Tahoma"/>
          <w:sz w:val="20"/>
          <w:szCs w:val="20"/>
        </w:rPr>
        <w:t>εφαρμόζ</w:t>
      </w:r>
      <w:r w:rsidR="00F87FB4">
        <w:rPr>
          <w:rFonts w:ascii="Tahoma" w:hAnsi="Tahoma" w:cs="Tahoma"/>
          <w:sz w:val="20"/>
          <w:szCs w:val="20"/>
        </w:rPr>
        <w:t>ε</w:t>
      </w:r>
      <w:r w:rsidR="00CF25D2">
        <w:rPr>
          <w:rFonts w:ascii="Tahoma" w:hAnsi="Tahoma" w:cs="Tahoma"/>
          <w:sz w:val="20"/>
          <w:szCs w:val="20"/>
        </w:rPr>
        <w:t>ι</w:t>
      </w:r>
      <w:r w:rsidR="00F87FB4">
        <w:rPr>
          <w:rFonts w:ascii="Tahoma" w:hAnsi="Tahoma" w:cs="Tahoma"/>
          <w:sz w:val="20"/>
          <w:szCs w:val="20"/>
        </w:rPr>
        <w:t xml:space="preserve"> κριτήρια και διαδικασίες που</w:t>
      </w:r>
      <w:r w:rsidR="00CF25D2">
        <w:rPr>
          <w:rFonts w:ascii="Tahoma" w:hAnsi="Tahoma" w:cs="Tahoma"/>
          <w:sz w:val="20"/>
          <w:szCs w:val="20"/>
        </w:rPr>
        <w:t xml:space="preserve"> δεν </w:t>
      </w:r>
      <w:r w:rsidR="00AE74C2">
        <w:rPr>
          <w:rFonts w:ascii="Tahoma" w:hAnsi="Tahoma" w:cs="Tahoma"/>
          <w:sz w:val="20"/>
          <w:szCs w:val="20"/>
        </w:rPr>
        <w:t>εισάγουν</w:t>
      </w:r>
      <w:r w:rsidR="00CF25D2">
        <w:rPr>
          <w:rFonts w:ascii="Tahoma" w:hAnsi="Tahoma" w:cs="Tahoma"/>
          <w:sz w:val="20"/>
          <w:szCs w:val="20"/>
        </w:rPr>
        <w:t xml:space="preserve"> διακρίσεις, είναι διαφανή, εξασφαλίζουν την προσβασιμότητα σε άτομα </w:t>
      </w:r>
      <w:r w:rsidR="00AE74C2">
        <w:rPr>
          <w:rFonts w:ascii="Tahoma" w:hAnsi="Tahoma" w:cs="Tahoma"/>
          <w:sz w:val="20"/>
          <w:szCs w:val="20"/>
        </w:rPr>
        <w:t xml:space="preserve">με αναπηρία και σε εμποδιζόμενα άτομα, διασφαλίζουν την ισότητα των φύλων και λαμβάνουν υπόψη τον Χάρτη των </w:t>
      </w:r>
      <w:r w:rsidR="00AE74C2">
        <w:rPr>
          <w:rFonts w:ascii="Tahoma" w:hAnsi="Tahoma" w:cs="Tahoma"/>
          <w:sz w:val="20"/>
          <w:szCs w:val="20"/>
        </w:rPr>
        <w:lastRenderedPageBreak/>
        <w:t xml:space="preserve">Θεμελιωδών Δικαιωμάτων της Ευρωπαϊκής Ένωσης, </w:t>
      </w:r>
      <w:r w:rsidR="00AE74C2" w:rsidRPr="00AE74C2">
        <w:rPr>
          <w:rFonts w:ascii="Tahoma" w:hAnsi="Tahoma" w:cs="Tahoma"/>
          <w:sz w:val="20"/>
          <w:szCs w:val="20"/>
        </w:rPr>
        <w:t xml:space="preserve">την αρχή της βιώσιμης ανάπτυξης και την </w:t>
      </w:r>
      <w:proofErr w:type="spellStart"/>
      <w:r w:rsidR="00AE74C2" w:rsidRPr="00AE74C2">
        <w:rPr>
          <w:rFonts w:ascii="Tahoma" w:hAnsi="Tahoma" w:cs="Tahoma"/>
          <w:sz w:val="20"/>
          <w:szCs w:val="20"/>
        </w:rPr>
        <w:t>ενωσιακή</w:t>
      </w:r>
      <w:proofErr w:type="spellEnd"/>
      <w:r w:rsidR="00AE74C2" w:rsidRPr="00AE74C2">
        <w:rPr>
          <w:rFonts w:ascii="Tahoma" w:hAnsi="Tahoma" w:cs="Tahoma"/>
          <w:sz w:val="20"/>
          <w:szCs w:val="20"/>
        </w:rPr>
        <w:t xml:space="preserve"> πολιτική στον τομέα του περιβάλλοντος, σύμφωνα με το άρθρο 11 και την παρ. 1 του άρθρου 191 της Συνθήκης για τη Λειτουργία της Ευρωπαϊκής Ένωσης (ΣΛΕΕ). </w:t>
      </w:r>
      <w:r w:rsidR="00AE74C2">
        <w:rPr>
          <w:rFonts w:ascii="Tahoma" w:hAnsi="Tahoma" w:cs="Tahoma"/>
          <w:sz w:val="20"/>
          <w:szCs w:val="20"/>
        </w:rPr>
        <w:t xml:space="preserve"> </w:t>
      </w:r>
    </w:p>
    <w:p w14:paraId="56BCA61D" w14:textId="4FEF825A"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t>Ειδικότερα, σύμφωνα με το ανωτέρω άρθρο</w:t>
      </w:r>
      <w:r w:rsidR="00F87FB4">
        <w:rPr>
          <w:rFonts w:ascii="Tahoma" w:hAnsi="Tahoma" w:cs="Tahoma"/>
          <w:sz w:val="20"/>
          <w:szCs w:val="20"/>
        </w:rPr>
        <w:t xml:space="preserve"> του κανονισμού</w:t>
      </w:r>
      <w:r w:rsidRPr="0094602B">
        <w:rPr>
          <w:rFonts w:ascii="Tahoma" w:hAnsi="Tahoma" w:cs="Tahoma"/>
          <w:sz w:val="20"/>
          <w:szCs w:val="20"/>
        </w:rPr>
        <w:t xml:space="preserve">, για την επιλογή των πράξεων η ΔΑ: </w:t>
      </w:r>
    </w:p>
    <w:p w14:paraId="5A3770AC"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εξασφαλίζει ότι οι επιλεγείσες πράξεις συμμορφώνονται με το πρόγραμμα, συμπεριλαμβανομένης της συνέπειάς τους με τις σχετικές στρατηγικές στις οποίες βασίζεται το πρόγραμμα, και ότι συμβάλλουν αποτελεσματικά στην επίτευξη των ειδικών στόχων του προγράμματος·</w:t>
      </w:r>
    </w:p>
    <w:p w14:paraId="1BEA5FE9"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διασφαλίζει ότι οι επιλεγείσες πράξεις, οι οποίες εμπίπτουν στο πεδίο εφαρμογής ενός αναγκαίου πρόσφορου όρου, συνάδουν με τις αντίστοιχες στρατηγικές και έγγραφα προγραμματισμού που έχουν καθοριστεί με στόχο την πλήρωση του εν λόγω αναγκαίου πρόσφορου όρου·</w:t>
      </w:r>
    </w:p>
    <w:p w14:paraId="096E36EE"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διασφαλίζει ότι οι επιλεγείσες πράξεις αντιπροσωπεύουν τη βέλτιστη σχέση μεταξύ του ποσού της στήριξης, των δραστηριοτήτων που αναλαμβάνονται και της επίτευξης των στόχων·</w:t>
      </w:r>
    </w:p>
    <w:p w14:paraId="643DEE4C"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επαληθεύει ότι ο δικαιούχος διαθέτει τους απαραίτητους χρηματοδοτικούς πόρους και μηχανισμούς για να καλύψει τα έξοδα λειτουργίας και συντήρησης για πράξεις που περιλαμβάνουν επενδύσεις σε υποδομές ή παραγωγικές επενδύσεις, ώστε να διασφαλίσει την οικονομική τους βιωσιμότητα·</w:t>
      </w:r>
    </w:p>
    <w:p w14:paraId="36EBCF66" w14:textId="2E5A63B1"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διασφαλίζει ότι οι επιλεγείσες πράξεις που εμπίπτουν στο πεδίο εφαρμογής της οδηγίας 2011/92/ΕΕ του Ευρωπαϊκού Κοινοβουλίου και του Συμβουλίου</w:t>
      </w:r>
      <w:r w:rsidR="004411EE" w:rsidRPr="004411EE">
        <w:rPr>
          <w:rFonts w:ascii="Tahoma" w:hAnsi="Tahoma" w:cs="Tahoma"/>
          <w:sz w:val="20"/>
          <w:szCs w:val="20"/>
        </w:rPr>
        <w:t xml:space="preserve"> </w:t>
      </w:r>
      <w:r w:rsidRPr="00AF0AB6">
        <w:rPr>
          <w:rFonts w:ascii="Tahoma" w:hAnsi="Tahoma" w:cs="Tahoma"/>
          <w:sz w:val="20"/>
          <w:szCs w:val="20"/>
        </w:rPr>
        <w:t>υπόκεινται σε εκτίμηση περιβαλλοντικών επιπτώσεων ή σε διαδικασία ελέγχου και ότι έχει ληφθεί δεόντως υπόψη η αξιολόγηση εναλλακτικών λύσεων, βάσει των απαιτήσεων της εν λόγω οδηγίας·</w:t>
      </w:r>
    </w:p>
    <w:p w14:paraId="0F804437"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επαληθεύει ότι όταν οι πράξεις έχουν ξεκινήσει πριν από την υποβολή αίτησης για χρηματοδότηση στη διαχειριστική αρχή, τηρείται το εφαρμοστέο δίκαιο·</w:t>
      </w:r>
    </w:p>
    <w:p w14:paraId="46C5A262"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διασφαλίζει ότι οι επιλεγείσες πράξεις εμπίπτουν στο πεδίο εφαρμογής του συγκεκριμένου Ταμείου και ότι εντάσσονται σε έναν τύπο παρέμβασης·</w:t>
      </w:r>
    </w:p>
    <w:p w14:paraId="26F3707B"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διασφαλίζει ότι οι πράξεις δεν περιλαμβάνουν δραστηριότητες οι οποίες αποτελούσαν τμήμα πράξης που υπόκειται σε μετεγκατάσταση σύμφωνα με το άρθρο 66 ή οι οποίες θα συνιστούσαν μεταφορά παραγωγικής δραστηριότητας σύμφωνα με το άρθρο 65 παράγραφος 1 στοιχείο α)·</w:t>
      </w:r>
    </w:p>
    <w:p w14:paraId="642EE138" w14:textId="77777777" w:rsidR="00AF0AB6" w:rsidRP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διασφαλίζει ότι οι επιλεγείσες πράξεις δεν επηρεάζονται άμεσα από αιτιολογημένη γνώμη της Επιτροπής όσον αφορά παράβαση δυνάμει του άρθρου 258 ΣΛΕΕ η οποία θέτει σε κίνδυνο τη νομιμότητα και την κανονικότητα των δαπανών ή την επιτέλεση των πράξεων·</w:t>
      </w:r>
    </w:p>
    <w:p w14:paraId="75830692" w14:textId="446EE06E" w:rsidR="00AF0AB6" w:rsidRDefault="00AF0AB6" w:rsidP="00D62F77">
      <w:pPr>
        <w:pStyle w:val="a7"/>
        <w:numPr>
          <w:ilvl w:val="0"/>
          <w:numId w:val="32"/>
        </w:numPr>
        <w:spacing w:before="60" w:after="60" w:line="280" w:lineRule="exact"/>
        <w:ind w:left="714" w:hanging="357"/>
        <w:contextualSpacing w:val="0"/>
        <w:rPr>
          <w:rFonts w:ascii="Tahoma" w:hAnsi="Tahoma" w:cs="Tahoma"/>
          <w:sz w:val="20"/>
          <w:szCs w:val="20"/>
        </w:rPr>
      </w:pPr>
      <w:r w:rsidRPr="00AF0AB6">
        <w:rPr>
          <w:rFonts w:ascii="Tahoma" w:hAnsi="Tahoma" w:cs="Tahoma"/>
          <w:sz w:val="20"/>
          <w:szCs w:val="20"/>
        </w:rPr>
        <w:t>διασφαλίζει την ενίσχυση της κλιματικής ανθεκτικότητας των επενδύσεων σε υποδομές που έχουν αναμενόμενη διάρκεια ζωής τουλάχιστον 5 ετών.</w:t>
      </w:r>
    </w:p>
    <w:p w14:paraId="6DEEF543" w14:textId="34F718CC" w:rsidR="008A1087" w:rsidRPr="00F45855" w:rsidRDefault="00536A3B" w:rsidP="008A1087">
      <w:pPr>
        <w:spacing w:after="120" w:line="280" w:lineRule="exact"/>
        <w:rPr>
          <w:rFonts w:ascii="Tahoma" w:hAnsi="Tahoma" w:cs="Tahoma"/>
          <w:sz w:val="20"/>
          <w:szCs w:val="20"/>
        </w:rPr>
      </w:pPr>
      <w:r w:rsidRPr="00F45855">
        <w:rPr>
          <w:rFonts w:ascii="Tahoma" w:hAnsi="Tahoma" w:cs="Tahoma"/>
          <w:sz w:val="20"/>
          <w:szCs w:val="20"/>
        </w:rPr>
        <w:t xml:space="preserve">Άρθρο 63 </w:t>
      </w:r>
      <w:proofErr w:type="spellStart"/>
      <w:r w:rsidRPr="00F45855">
        <w:rPr>
          <w:rFonts w:ascii="Tahoma" w:hAnsi="Tahoma" w:cs="Tahoma"/>
          <w:sz w:val="20"/>
          <w:szCs w:val="20"/>
        </w:rPr>
        <w:t>Επιλεξιμότητα</w:t>
      </w:r>
      <w:proofErr w:type="spellEnd"/>
      <w:r w:rsidR="00D0653E" w:rsidRPr="00F45855">
        <w:rPr>
          <w:rFonts w:ascii="Tahoma" w:hAnsi="Tahoma" w:cs="Tahoma"/>
          <w:sz w:val="20"/>
          <w:szCs w:val="20"/>
        </w:rPr>
        <w:t xml:space="preserve"> </w:t>
      </w:r>
    </w:p>
    <w:p w14:paraId="56086E87" w14:textId="4BC520F4" w:rsidR="004E1328" w:rsidRPr="004E1328" w:rsidRDefault="008A1087" w:rsidP="004E1328">
      <w:pPr>
        <w:pStyle w:val="Default"/>
        <w:spacing w:before="120" w:after="120" w:line="280" w:lineRule="exact"/>
        <w:jc w:val="both"/>
        <w:rPr>
          <w:rFonts w:ascii="Tahoma" w:hAnsi="Tahoma" w:cs="Tahoma"/>
          <w:sz w:val="20"/>
          <w:szCs w:val="20"/>
        </w:rPr>
      </w:pPr>
      <w:r>
        <w:rPr>
          <w:rFonts w:ascii="Tahoma" w:eastAsia="Times New Roman" w:hAnsi="Tahoma" w:cs="Tahoma"/>
          <w:color w:val="auto"/>
          <w:sz w:val="20"/>
          <w:szCs w:val="20"/>
        </w:rPr>
        <w:t xml:space="preserve">Στο άρθρο 63 </w:t>
      </w:r>
      <w:r>
        <w:rPr>
          <w:rFonts w:ascii="Tahoma" w:hAnsi="Tahoma" w:cs="Tahoma"/>
          <w:sz w:val="20"/>
          <w:szCs w:val="20"/>
        </w:rPr>
        <w:t>του καν. 2021/1060 ρυθμίζο</w:t>
      </w:r>
      <w:r w:rsidR="00D0653E" w:rsidRPr="004E1328">
        <w:rPr>
          <w:rFonts w:ascii="Tahoma" w:eastAsia="Times New Roman" w:hAnsi="Tahoma" w:cs="Tahoma"/>
          <w:color w:val="auto"/>
          <w:sz w:val="20"/>
          <w:szCs w:val="20"/>
        </w:rPr>
        <w:t xml:space="preserve">νται θέματα </w:t>
      </w:r>
      <w:proofErr w:type="spellStart"/>
      <w:r w:rsidR="00D0653E" w:rsidRPr="004E1328">
        <w:rPr>
          <w:rFonts w:ascii="Tahoma" w:eastAsia="Times New Roman" w:hAnsi="Tahoma" w:cs="Tahoma"/>
          <w:color w:val="auto"/>
          <w:sz w:val="20"/>
          <w:szCs w:val="20"/>
        </w:rPr>
        <w:t>επιλεξιμότητας</w:t>
      </w:r>
      <w:proofErr w:type="spellEnd"/>
      <w:r w:rsidR="00D0653E" w:rsidRPr="004E1328">
        <w:rPr>
          <w:rFonts w:ascii="Tahoma" w:eastAsia="Times New Roman" w:hAnsi="Tahoma" w:cs="Tahoma"/>
          <w:color w:val="auto"/>
          <w:sz w:val="20"/>
          <w:szCs w:val="20"/>
        </w:rPr>
        <w:t xml:space="preserve"> των δαπανών</w:t>
      </w:r>
      <w:r>
        <w:rPr>
          <w:rFonts w:ascii="Tahoma" w:eastAsia="Times New Roman" w:hAnsi="Tahoma" w:cs="Tahoma"/>
          <w:color w:val="auto"/>
          <w:sz w:val="20"/>
          <w:szCs w:val="20"/>
        </w:rPr>
        <w:t xml:space="preserve"> και συγκεκριμένα</w:t>
      </w:r>
      <w:r w:rsidR="00D0653E" w:rsidRPr="004E1328">
        <w:rPr>
          <w:rFonts w:ascii="Tahoma" w:eastAsia="Times New Roman" w:hAnsi="Tahoma" w:cs="Tahoma"/>
          <w:color w:val="auto"/>
          <w:sz w:val="20"/>
          <w:szCs w:val="20"/>
        </w:rPr>
        <w:t xml:space="preserve"> στην παρ. 6 προβλέπεται ότι οι πράξεις δεν επιλέγονται για στήριξη από τα Ταμεία σε περίπτωση που έχουν ολοκληρώσει το φυσικό αντικείμενό τους ή υλοποιηθεί πλήρως πριν να υποβληθεί </w:t>
      </w:r>
      <w:r w:rsidR="00567916" w:rsidRPr="004E1328">
        <w:rPr>
          <w:rFonts w:ascii="Tahoma" w:eastAsia="Times New Roman" w:hAnsi="Tahoma" w:cs="Tahoma"/>
          <w:color w:val="auto"/>
          <w:sz w:val="20"/>
          <w:szCs w:val="20"/>
        </w:rPr>
        <w:t>η πρόταση από το δικαιούχο (</w:t>
      </w:r>
      <w:r w:rsidR="00D0653E" w:rsidRPr="004E1328">
        <w:rPr>
          <w:rFonts w:ascii="Tahoma" w:eastAsia="Times New Roman" w:hAnsi="Tahoma" w:cs="Tahoma"/>
          <w:color w:val="auto"/>
          <w:sz w:val="20"/>
          <w:szCs w:val="20"/>
        </w:rPr>
        <w:t>αίτηση χρηματοδότησης</w:t>
      </w:r>
      <w:r w:rsidR="00567916" w:rsidRPr="004E1328">
        <w:rPr>
          <w:rFonts w:ascii="Tahoma" w:eastAsia="Times New Roman" w:hAnsi="Tahoma" w:cs="Tahoma"/>
          <w:color w:val="auto"/>
          <w:sz w:val="20"/>
          <w:szCs w:val="20"/>
        </w:rPr>
        <w:t>) βάσει του Π</w:t>
      </w:r>
      <w:r w:rsidR="00D0653E" w:rsidRPr="004E1328">
        <w:rPr>
          <w:rFonts w:ascii="Tahoma" w:eastAsia="Times New Roman" w:hAnsi="Tahoma" w:cs="Tahoma"/>
          <w:color w:val="auto"/>
          <w:sz w:val="20"/>
          <w:szCs w:val="20"/>
        </w:rPr>
        <w:t xml:space="preserve">ρογράμματος, ανεξαρτήτως του αν έχουν εκτελεστεί όλες </w:t>
      </w:r>
      <w:r w:rsidR="007A4515">
        <w:rPr>
          <w:rFonts w:ascii="Tahoma" w:eastAsia="Times New Roman" w:hAnsi="Tahoma" w:cs="Tahoma"/>
          <w:color w:val="auto"/>
          <w:sz w:val="20"/>
          <w:szCs w:val="20"/>
        </w:rPr>
        <w:t xml:space="preserve">οι </w:t>
      </w:r>
      <w:r w:rsidR="00D0653E" w:rsidRPr="004E1328">
        <w:rPr>
          <w:rFonts w:ascii="Tahoma" w:eastAsia="Times New Roman" w:hAnsi="Tahoma" w:cs="Tahoma"/>
          <w:color w:val="auto"/>
          <w:sz w:val="20"/>
          <w:szCs w:val="20"/>
        </w:rPr>
        <w:t>σχετικές πληρωμές</w:t>
      </w:r>
      <w:r w:rsidR="00DA2CAB" w:rsidRPr="004E1328">
        <w:rPr>
          <w:rFonts w:ascii="Tahoma" w:eastAsia="Times New Roman" w:hAnsi="Tahoma" w:cs="Tahoma"/>
          <w:color w:val="auto"/>
          <w:sz w:val="20"/>
          <w:szCs w:val="20"/>
        </w:rPr>
        <w:t>, με την επιφύλαξη της περ. β) της παρ. 1 του άρθρου 20 του κανονισμού για πράξεις που ανταποκρίνονται</w:t>
      </w:r>
      <w:r w:rsidR="004E1328" w:rsidRPr="004E1328">
        <w:rPr>
          <w:rFonts w:ascii="Tahoma" w:eastAsia="Times New Roman" w:hAnsi="Tahoma" w:cs="Tahoma"/>
          <w:color w:val="auto"/>
          <w:sz w:val="20"/>
          <w:szCs w:val="20"/>
        </w:rPr>
        <w:t xml:space="preserve"> σε έκτακτες περιστάσεις</w:t>
      </w:r>
      <w:r w:rsidR="00D0653E" w:rsidRPr="004E1328">
        <w:rPr>
          <w:rFonts w:ascii="Tahoma" w:eastAsia="Times New Roman" w:hAnsi="Tahoma" w:cs="Tahoma"/>
          <w:color w:val="auto"/>
          <w:sz w:val="20"/>
          <w:szCs w:val="20"/>
        </w:rPr>
        <w:t xml:space="preserve">. </w:t>
      </w:r>
      <w:r w:rsidR="004E0E60" w:rsidRPr="004E1328">
        <w:rPr>
          <w:rFonts w:ascii="Tahoma" w:eastAsia="Times New Roman" w:hAnsi="Tahoma" w:cs="Tahoma"/>
          <w:color w:val="auto"/>
          <w:sz w:val="20"/>
          <w:szCs w:val="20"/>
        </w:rPr>
        <w:t>Επίσης, στην παρ</w:t>
      </w:r>
      <w:r w:rsidR="006652B4">
        <w:rPr>
          <w:rFonts w:ascii="Tahoma" w:eastAsia="Times New Roman" w:hAnsi="Tahoma" w:cs="Tahoma"/>
          <w:color w:val="auto"/>
          <w:sz w:val="20"/>
          <w:szCs w:val="20"/>
        </w:rPr>
        <w:t>.</w:t>
      </w:r>
      <w:r w:rsidR="004E0E60" w:rsidRPr="004E1328">
        <w:rPr>
          <w:rFonts w:ascii="Tahoma" w:eastAsia="Times New Roman" w:hAnsi="Tahoma" w:cs="Tahoma"/>
          <w:color w:val="auto"/>
          <w:sz w:val="20"/>
          <w:szCs w:val="20"/>
        </w:rPr>
        <w:t xml:space="preserve"> 9 του ίδιου άρθρου του κανονισμού ορίζεται ότι μ</w:t>
      </w:r>
      <w:r w:rsidR="004E0E60" w:rsidRPr="004E1328">
        <w:rPr>
          <w:rFonts w:ascii="Tahoma" w:hAnsi="Tahoma" w:cs="Tahoma"/>
          <w:sz w:val="20"/>
          <w:szCs w:val="20"/>
        </w:rPr>
        <w:t>ια πράξη μπορεί να λαμβάνει στήριξη από ένα ή περισσότερα Ταμεία ή από ένα ή περισσότερα Προγράμματα και από άλλα μέσα της Ένωσης. Στις περιπτώσεις αυτές, οι δαπάνες που δηλώνονται σε μια αίτηση πληρωμής για ένα από τα Ταμεία δεν δηλώνονται για κανένα από τα παρακάτω:</w:t>
      </w:r>
    </w:p>
    <w:p w14:paraId="789BE0B7" w14:textId="73D0A5BD" w:rsidR="004E0E60" w:rsidRPr="004E1328" w:rsidRDefault="004E0E60" w:rsidP="002B5FA0">
      <w:pPr>
        <w:pStyle w:val="Default"/>
        <w:numPr>
          <w:ilvl w:val="0"/>
          <w:numId w:val="49"/>
        </w:numPr>
        <w:spacing w:line="280" w:lineRule="exact"/>
        <w:ind w:hanging="295"/>
        <w:contextualSpacing/>
        <w:jc w:val="both"/>
        <w:rPr>
          <w:rFonts w:ascii="Tahoma" w:hAnsi="Tahoma" w:cs="Tahoma"/>
          <w:sz w:val="20"/>
          <w:szCs w:val="20"/>
        </w:rPr>
      </w:pPr>
      <w:r w:rsidRPr="004E1328">
        <w:rPr>
          <w:rFonts w:ascii="Tahoma" w:hAnsi="Tahoma" w:cs="Tahoma"/>
          <w:sz w:val="20"/>
          <w:szCs w:val="20"/>
        </w:rPr>
        <w:t>στήριξη από άλλο Ταμείο ή μέσο της Ένωσης</w:t>
      </w:r>
    </w:p>
    <w:p w14:paraId="0F08C4E5" w14:textId="57569556" w:rsidR="004E0E60" w:rsidRPr="004E1328" w:rsidRDefault="004E0E60" w:rsidP="002B5FA0">
      <w:pPr>
        <w:numPr>
          <w:ilvl w:val="1"/>
          <w:numId w:val="49"/>
        </w:numPr>
        <w:autoSpaceDE w:val="0"/>
        <w:autoSpaceDN w:val="0"/>
        <w:adjustRightInd w:val="0"/>
        <w:spacing w:before="0" w:line="280" w:lineRule="exact"/>
        <w:ind w:left="720" w:hanging="295"/>
        <w:contextualSpacing/>
        <w:rPr>
          <w:rFonts w:ascii="Tahoma" w:eastAsia="Calibri" w:hAnsi="Tahoma" w:cs="Tahoma"/>
          <w:color w:val="000000"/>
          <w:sz w:val="20"/>
          <w:szCs w:val="20"/>
        </w:rPr>
      </w:pPr>
      <w:r w:rsidRPr="004E1328">
        <w:rPr>
          <w:rFonts w:ascii="Tahoma" w:eastAsia="Calibri" w:hAnsi="Tahoma" w:cs="Tahoma"/>
          <w:color w:val="000000"/>
          <w:sz w:val="20"/>
          <w:szCs w:val="20"/>
        </w:rPr>
        <w:t xml:space="preserve">στήριξη από το ίδιο Ταμείο στο πλαίσιο άλλου </w:t>
      </w:r>
      <w:r w:rsidR="004E1328" w:rsidRPr="004E1328">
        <w:rPr>
          <w:rFonts w:ascii="Tahoma" w:eastAsia="Calibri" w:hAnsi="Tahoma" w:cs="Tahoma"/>
          <w:color w:val="000000"/>
          <w:sz w:val="20"/>
          <w:szCs w:val="20"/>
        </w:rPr>
        <w:t>Π</w:t>
      </w:r>
      <w:r w:rsidRPr="004E1328">
        <w:rPr>
          <w:rFonts w:ascii="Tahoma" w:eastAsia="Calibri" w:hAnsi="Tahoma" w:cs="Tahoma"/>
          <w:color w:val="000000"/>
          <w:sz w:val="20"/>
          <w:szCs w:val="20"/>
        </w:rPr>
        <w:t xml:space="preserve">ρογράμματος. </w:t>
      </w:r>
    </w:p>
    <w:p w14:paraId="016046CC" w14:textId="77777777" w:rsidR="00ED6743" w:rsidRDefault="00ED6743" w:rsidP="00ED6743">
      <w:pPr>
        <w:spacing w:after="120" w:line="280" w:lineRule="exact"/>
        <w:ind w:left="360"/>
        <w:rPr>
          <w:rFonts w:ascii="Tahoma" w:hAnsi="Tahoma" w:cs="Tahoma"/>
          <w:color w:val="0070C0"/>
          <w:sz w:val="20"/>
          <w:szCs w:val="20"/>
        </w:rPr>
      </w:pPr>
    </w:p>
    <w:p w14:paraId="571E716A" w14:textId="668CA514" w:rsidR="00ED6743" w:rsidRPr="00171B1B" w:rsidRDefault="00ED6743" w:rsidP="00ED6743">
      <w:pPr>
        <w:spacing w:after="120" w:line="280" w:lineRule="exact"/>
        <w:rPr>
          <w:rFonts w:ascii="Tahoma" w:hAnsi="Tahoma" w:cs="Tahoma"/>
          <w:i/>
          <w:color w:val="548DD4" w:themeColor="text2" w:themeTint="99"/>
          <w:sz w:val="20"/>
          <w:szCs w:val="20"/>
        </w:rPr>
      </w:pPr>
      <w:r w:rsidRPr="00171B1B">
        <w:rPr>
          <w:rFonts w:ascii="Tahoma" w:hAnsi="Tahoma" w:cs="Tahoma"/>
          <w:i/>
          <w:color w:val="548DD4" w:themeColor="text2" w:themeTint="99"/>
          <w:sz w:val="20"/>
          <w:szCs w:val="20"/>
        </w:rPr>
        <w:lastRenderedPageBreak/>
        <w:t>Νόμος 4914/2022</w:t>
      </w:r>
    </w:p>
    <w:p w14:paraId="048115C9" w14:textId="77777777" w:rsidR="00846657" w:rsidRDefault="00536A3B" w:rsidP="00846657">
      <w:pPr>
        <w:spacing w:after="120" w:line="280" w:lineRule="exact"/>
        <w:rPr>
          <w:rFonts w:ascii="Tahoma" w:hAnsi="Tahoma" w:cs="Tahoma"/>
          <w:sz w:val="20"/>
          <w:szCs w:val="20"/>
        </w:rPr>
      </w:pPr>
      <w:r>
        <w:rPr>
          <w:rFonts w:ascii="Tahoma" w:hAnsi="Tahoma" w:cs="Tahoma"/>
          <w:sz w:val="20"/>
          <w:szCs w:val="20"/>
        </w:rPr>
        <w:t>Ο</w:t>
      </w:r>
      <w:r w:rsidRPr="004E1328">
        <w:rPr>
          <w:rFonts w:ascii="Tahoma" w:hAnsi="Tahoma" w:cs="Tahoma"/>
          <w:sz w:val="20"/>
          <w:szCs w:val="20"/>
        </w:rPr>
        <w:t xml:space="preserve">ι απαιτήσεις του </w:t>
      </w:r>
      <w:r>
        <w:rPr>
          <w:rFonts w:ascii="Tahoma" w:hAnsi="Tahoma" w:cs="Tahoma"/>
          <w:sz w:val="20"/>
          <w:szCs w:val="20"/>
        </w:rPr>
        <w:t>κ</w:t>
      </w:r>
      <w:r w:rsidRPr="004E1328">
        <w:rPr>
          <w:rFonts w:ascii="Tahoma" w:hAnsi="Tahoma" w:cs="Tahoma"/>
          <w:sz w:val="20"/>
          <w:szCs w:val="20"/>
        </w:rPr>
        <w:t>αν</w:t>
      </w:r>
      <w:r>
        <w:rPr>
          <w:rFonts w:ascii="Tahoma" w:hAnsi="Tahoma" w:cs="Tahoma"/>
          <w:sz w:val="20"/>
          <w:szCs w:val="20"/>
        </w:rPr>
        <w:t>.</w:t>
      </w:r>
      <w:r w:rsidRPr="004E1328">
        <w:rPr>
          <w:rFonts w:ascii="Tahoma" w:hAnsi="Tahoma" w:cs="Tahoma"/>
          <w:sz w:val="20"/>
          <w:szCs w:val="20"/>
        </w:rPr>
        <w:t xml:space="preserve"> (ΕΕ) 2021/1060 έχουν ενσωματωθεί </w:t>
      </w:r>
      <w:r>
        <w:rPr>
          <w:rFonts w:ascii="Tahoma" w:hAnsi="Tahoma" w:cs="Tahoma"/>
          <w:sz w:val="20"/>
          <w:szCs w:val="20"/>
        </w:rPr>
        <w:t>σ</w:t>
      </w:r>
      <w:r w:rsidR="0077493C" w:rsidRPr="004E1328">
        <w:rPr>
          <w:rFonts w:ascii="Tahoma" w:hAnsi="Tahoma" w:cs="Tahoma"/>
          <w:sz w:val="20"/>
          <w:szCs w:val="20"/>
        </w:rPr>
        <w:t>τον ν. 4914/2022</w:t>
      </w:r>
      <w:r w:rsidR="00D62F77" w:rsidRPr="004E1328">
        <w:rPr>
          <w:rFonts w:ascii="Tahoma" w:hAnsi="Tahoma" w:cs="Tahoma"/>
          <w:sz w:val="20"/>
          <w:szCs w:val="20"/>
        </w:rPr>
        <w:t xml:space="preserve"> </w:t>
      </w:r>
      <w:r w:rsidR="005B2FAF">
        <w:rPr>
          <w:rFonts w:ascii="Tahoma" w:hAnsi="Tahoma" w:cs="Tahoma"/>
          <w:sz w:val="20"/>
          <w:szCs w:val="20"/>
        </w:rPr>
        <w:t>και συγκεκριμένα στο ά</w:t>
      </w:r>
      <w:r>
        <w:rPr>
          <w:rFonts w:ascii="Tahoma" w:hAnsi="Tahoma" w:cs="Tahoma"/>
          <w:sz w:val="20"/>
          <w:szCs w:val="20"/>
        </w:rPr>
        <w:t xml:space="preserve">ρθρο </w:t>
      </w:r>
      <w:r w:rsidR="00684388" w:rsidRPr="004E1328">
        <w:rPr>
          <w:rFonts w:ascii="Tahoma" w:hAnsi="Tahoma" w:cs="Tahoma"/>
          <w:sz w:val="20"/>
          <w:szCs w:val="20"/>
        </w:rPr>
        <w:t xml:space="preserve">35 </w:t>
      </w:r>
      <w:r w:rsidR="000E1BC8">
        <w:rPr>
          <w:rFonts w:ascii="Tahoma" w:hAnsi="Tahoma" w:cs="Tahoma"/>
          <w:sz w:val="20"/>
          <w:szCs w:val="20"/>
        </w:rPr>
        <w:t>«</w:t>
      </w:r>
      <w:r w:rsidR="005B2FAF">
        <w:rPr>
          <w:rFonts w:ascii="Tahoma" w:hAnsi="Tahoma" w:cs="Tahoma"/>
          <w:sz w:val="20"/>
          <w:szCs w:val="20"/>
        </w:rPr>
        <w:t>Εξειδίκευση Προγράμματος</w:t>
      </w:r>
      <w:r w:rsidR="000E1BC8">
        <w:rPr>
          <w:rFonts w:ascii="Tahoma" w:hAnsi="Tahoma" w:cs="Tahoma"/>
          <w:sz w:val="20"/>
          <w:szCs w:val="20"/>
        </w:rPr>
        <w:t>»</w:t>
      </w:r>
      <w:r w:rsidR="005B2FAF">
        <w:rPr>
          <w:rFonts w:ascii="Tahoma" w:hAnsi="Tahoma" w:cs="Tahoma"/>
          <w:sz w:val="20"/>
          <w:szCs w:val="20"/>
        </w:rPr>
        <w:t xml:space="preserve">, στο άρθρο 36 </w:t>
      </w:r>
      <w:r w:rsidR="000E1BC8">
        <w:rPr>
          <w:rFonts w:ascii="Tahoma" w:hAnsi="Tahoma" w:cs="Tahoma"/>
          <w:sz w:val="20"/>
          <w:szCs w:val="20"/>
        </w:rPr>
        <w:t>«</w:t>
      </w:r>
      <w:r w:rsidR="005B2FAF">
        <w:rPr>
          <w:rFonts w:ascii="Tahoma" w:hAnsi="Tahoma" w:cs="Tahoma"/>
          <w:sz w:val="20"/>
          <w:szCs w:val="20"/>
        </w:rPr>
        <w:t>Ένταξη πράξεων στα Προγράμματα</w:t>
      </w:r>
      <w:r w:rsidR="000E1BC8">
        <w:rPr>
          <w:rFonts w:ascii="Tahoma" w:hAnsi="Tahoma" w:cs="Tahoma"/>
          <w:sz w:val="20"/>
          <w:szCs w:val="20"/>
        </w:rPr>
        <w:t>»,</w:t>
      </w:r>
      <w:r w:rsidR="009C562C">
        <w:rPr>
          <w:rFonts w:ascii="Tahoma" w:hAnsi="Tahoma" w:cs="Tahoma"/>
          <w:sz w:val="20"/>
          <w:szCs w:val="20"/>
        </w:rPr>
        <w:t xml:space="preserve"> στο άρθρο 40 </w:t>
      </w:r>
      <w:r w:rsidR="000E1BC8">
        <w:rPr>
          <w:rFonts w:ascii="Tahoma" w:hAnsi="Tahoma" w:cs="Tahoma"/>
          <w:sz w:val="20"/>
          <w:szCs w:val="20"/>
        </w:rPr>
        <w:t>«</w:t>
      </w:r>
      <w:r w:rsidR="009C562C">
        <w:rPr>
          <w:rFonts w:ascii="Tahoma" w:hAnsi="Tahoma" w:cs="Tahoma"/>
          <w:sz w:val="20"/>
          <w:szCs w:val="20"/>
        </w:rPr>
        <w:t xml:space="preserve">Θέματα </w:t>
      </w:r>
      <w:proofErr w:type="spellStart"/>
      <w:r w:rsidR="009C562C">
        <w:rPr>
          <w:rFonts w:ascii="Tahoma" w:hAnsi="Tahoma" w:cs="Tahoma"/>
          <w:sz w:val="20"/>
          <w:szCs w:val="20"/>
        </w:rPr>
        <w:t>επιλεξιμότητας</w:t>
      </w:r>
      <w:proofErr w:type="spellEnd"/>
      <w:r w:rsidR="009C562C">
        <w:rPr>
          <w:rFonts w:ascii="Tahoma" w:hAnsi="Tahoma" w:cs="Tahoma"/>
          <w:sz w:val="20"/>
          <w:szCs w:val="20"/>
        </w:rPr>
        <w:t xml:space="preserve"> δαπανών στα Προγράμματα</w:t>
      </w:r>
      <w:r w:rsidR="000E1BC8">
        <w:rPr>
          <w:rFonts w:ascii="Tahoma" w:hAnsi="Tahoma" w:cs="Tahoma"/>
          <w:sz w:val="20"/>
          <w:szCs w:val="20"/>
        </w:rPr>
        <w:t>» και στο άρθρο 51 «Σύγκρουση συμφερόντων»</w:t>
      </w:r>
      <w:r w:rsidR="009C562C">
        <w:rPr>
          <w:rFonts w:ascii="Tahoma" w:hAnsi="Tahoma" w:cs="Tahoma"/>
          <w:sz w:val="20"/>
          <w:szCs w:val="20"/>
        </w:rPr>
        <w:t xml:space="preserve">, </w:t>
      </w:r>
      <w:r w:rsidR="000E1BC8">
        <w:rPr>
          <w:rFonts w:ascii="Tahoma" w:hAnsi="Tahoma" w:cs="Tahoma"/>
          <w:sz w:val="20"/>
          <w:szCs w:val="20"/>
        </w:rPr>
        <w:t>όπου</w:t>
      </w:r>
      <w:r w:rsidR="009C562C">
        <w:rPr>
          <w:rFonts w:ascii="Tahoma" w:hAnsi="Tahoma" w:cs="Tahoma"/>
          <w:sz w:val="20"/>
          <w:szCs w:val="20"/>
        </w:rPr>
        <w:t xml:space="preserve"> </w:t>
      </w:r>
      <w:r w:rsidR="00684388" w:rsidRPr="004E1328">
        <w:rPr>
          <w:rFonts w:ascii="Tahoma" w:hAnsi="Tahoma" w:cs="Tahoma"/>
          <w:sz w:val="20"/>
          <w:szCs w:val="20"/>
        </w:rPr>
        <w:t xml:space="preserve">ρυθμίζονται ειδικότερα θέματα </w:t>
      </w:r>
      <w:r w:rsidR="009C562C">
        <w:rPr>
          <w:rFonts w:ascii="Tahoma" w:hAnsi="Tahoma" w:cs="Tahoma"/>
          <w:sz w:val="20"/>
          <w:szCs w:val="20"/>
        </w:rPr>
        <w:t>που αφορούν σ</w:t>
      </w:r>
      <w:r w:rsidR="00684388" w:rsidRPr="004E1328">
        <w:rPr>
          <w:rFonts w:ascii="Tahoma" w:hAnsi="Tahoma" w:cs="Tahoma"/>
          <w:sz w:val="20"/>
          <w:szCs w:val="20"/>
        </w:rPr>
        <w:t xml:space="preserve">την </w:t>
      </w:r>
      <w:r w:rsidR="0077493C" w:rsidRPr="004E1328">
        <w:rPr>
          <w:rFonts w:ascii="Tahoma" w:hAnsi="Tahoma" w:cs="Tahoma"/>
          <w:sz w:val="20"/>
          <w:szCs w:val="20"/>
        </w:rPr>
        <w:t>επιλογή και έγκριση των πράξεων</w:t>
      </w:r>
      <w:r w:rsidR="00684388" w:rsidRPr="004E1328">
        <w:rPr>
          <w:rFonts w:ascii="Tahoma" w:hAnsi="Tahoma" w:cs="Tahoma"/>
          <w:sz w:val="20"/>
          <w:szCs w:val="20"/>
        </w:rPr>
        <w:t>.</w:t>
      </w:r>
      <w:r w:rsidR="00846657">
        <w:rPr>
          <w:rFonts w:ascii="Tahoma" w:hAnsi="Tahoma" w:cs="Tahoma"/>
          <w:sz w:val="20"/>
          <w:szCs w:val="20"/>
        </w:rPr>
        <w:t xml:space="preserve"> Σημειώνεται ότι:</w:t>
      </w:r>
    </w:p>
    <w:p w14:paraId="672D81CE" w14:textId="77777777" w:rsidR="00846657" w:rsidRPr="00CF11B4" w:rsidRDefault="00846657" w:rsidP="00846657">
      <w:pPr>
        <w:pStyle w:val="a7"/>
        <w:numPr>
          <w:ilvl w:val="0"/>
          <w:numId w:val="53"/>
        </w:numPr>
        <w:spacing w:after="120" w:line="280" w:lineRule="exact"/>
        <w:rPr>
          <w:rFonts w:ascii="Tahoma" w:hAnsi="Tahoma" w:cs="Tahoma"/>
          <w:sz w:val="20"/>
          <w:szCs w:val="20"/>
        </w:rPr>
      </w:pPr>
      <w:r>
        <w:rPr>
          <w:rFonts w:ascii="Tahoma" w:hAnsi="Tahoma" w:cs="Tahoma"/>
          <w:sz w:val="20"/>
          <w:szCs w:val="20"/>
        </w:rPr>
        <w:t>Σ</w:t>
      </w:r>
      <w:r w:rsidRPr="00CF11B4">
        <w:rPr>
          <w:rFonts w:ascii="Tahoma" w:hAnsi="Tahoma" w:cs="Tahoma"/>
          <w:sz w:val="20"/>
          <w:szCs w:val="20"/>
        </w:rPr>
        <w:t>το πλαίσιο της εξειδίκευσης του Προγράμματος, ο φορέας που υποβάλλει την πρόταση για την εξειδίκευση των δράσεων αιτιολογεί ότι η δράση ή το έργο που προτείνεται συνάδει με τις αντίστοιχες στρατηγικές και έγγραφα προγραμματισμού που έχουν καθοριστεί με στόχο την πλήρωση του σχετικού αναγκαίου πρόσφορου όρου.</w:t>
      </w:r>
    </w:p>
    <w:p w14:paraId="57D9A81B" w14:textId="1C00E5E7" w:rsidR="00846657" w:rsidRPr="00262BE1" w:rsidRDefault="00846657" w:rsidP="00846657">
      <w:pPr>
        <w:spacing w:after="120" w:line="280" w:lineRule="exact"/>
        <w:ind w:left="709"/>
        <w:rPr>
          <w:rFonts w:ascii="Tahoma" w:hAnsi="Tahoma" w:cs="Tahoma"/>
          <w:sz w:val="20"/>
          <w:szCs w:val="20"/>
        </w:rPr>
      </w:pPr>
      <w:r w:rsidRPr="00262BE1">
        <w:rPr>
          <w:rFonts w:ascii="Tahoma" w:hAnsi="Tahoma" w:cs="Tahoma"/>
          <w:sz w:val="20"/>
          <w:szCs w:val="20"/>
        </w:rPr>
        <w:t xml:space="preserve">Στην περίπτωση που ο αναγκαίος πρόσφορος όρος δεν εκπληρώνεται και ο φορέας πρότασης </w:t>
      </w:r>
      <w:r w:rsidR="007C053E">
        <w:rPr>
          <w:rFonts w:ascii="Tahoma" w:hAnsi="Tahoma" w:cs="Tahoma"/>
          <w:sz w:val="20"/>
          <w:szCs w:val="20"/>
        </w:rPr>
        <w:t xml:space="preserve">(της δράσης ή του έργου που προτείνεται για εξειδίκευση) </w:t>
      </w:r>
      <w:r w:rsidRPr="00262BE1">
        <w:rPr>
          <w:rFonts w:ascii="Tahoma" w:hAnsi="Tahoma" w:cs="Tahoma"/>
          <w:sz w:val="20"/>
          <w:szCs w:val="20"/>
        </w:rPr>
        <w:t>είναι αρμόδιος για την εκπλήρωση του Α.Ο., τότε παραθέτει επίσης ενημέρωση και τεκμηρίωση πως οι προτεινόμενες δράσεις είναι συνεπείς με τις υπό διαμόρφωση στρατηγικές και το συναφές πλαίσιο (Νόμους, Υπ. Αποφάσεις, συστήματα) που η χώρα επεξεργάζεται με στόχο την πλήρωση ενός αναγκαίου πρόσφορου όρου.</w:t>
      </w:r>
      <w:r w:rsidR="007C053E">
        <w:rPr>
          <w:rFonts w:ascii="Tahoma" w:hAnsi="Tahoma" w:cs="Tahoma"/>
          <w:sz w:val="20"/>
          <w:szCs w:val="20"/>
        </w:rPr>
        <w:t xml:space="preserve"> Στην περίπτωση που ο φορέας πρότασης δεν είναι και ο αρμόδιος φορέας για την εκπλήρωση του Α.Ο., για την ενημέρωση και τεκμηρίωση, ο φορέας πρότασης θα συνεργάζεται με την ΕΥΣΣΑ.</w:t>
      </w:r>
    </w:p>
    <w:p w14:paraId="464CE7CE" w14:textId="607E474C" w:rsidR="00C901B6" w:rsidRPr="00FD78A0" w:rsidRDefault="00846657" w:rsidP="00FD78A0">
      <w:pPr>
        <w:pStyle w:val="a7"/>
        <w:numPr>
          <w:ilvl w:val="0"/>
          <w:numId w:val="53"/>
        </w:numPr>
        <w:spacing w:after="120" w:line="280" w:lineRule="exact"/>
        <w:ind w:left="714" w:hanging="357"/>
        <w:contextualSpacing w:val="0"/>
        <w:rPr>
          <w:rFonts w:ascii="Tahoma" w:hAnsi="Tahoma" w:cs="Tahoma"/>
          <w:sz w:val="20"/>
          <w:szCs w:val="20"/>
        </w:rPr>
      </w:pPr>
      <w:r w:rsidRPr="00CF11B4">
        <w:rPr>
          <w:rFonts w:ascii="Tahoma" w:hAnsi="Tahoma" w:cs="Tahoma"/>
          <w:sz w:val="20"/>
          <w:szCs w:val="20"/>
        </w:rPr>
        <w:t xml:space="preserve">Κατά την αξιολόγηση των προτάσεων, η ΔΑ λαμβάνει υπόψη το Χάρτη των Θεμελιωδών Δικαιωμάτων της Ευρωπαϊκής Ένωσης και την τήρηση των αρχών και των δικαιωμάτων του. </w:t>
      </w:r>
      <w:r w:rsidR="00FD78A0">
        <w:rPr>
          <w:rFonts w:ascii="Tahoma" w:hAnsi="Tahoma" w:cs="Tahoma"/>
          <w:sz w:val="20"/>
          <w:szCs w:val="20"/>
        </w:rPr>
        <w:t xml:space="preserve">Τα σχετικά θεμελιώδη δικαιώματα που εξετάζονται είναι τα ακόλουθα: </w:t>
      </w:r>
      <w:r w:rsidR="00FD78A0" w:rsidRPr="00C901B6">
        <w:rPr>
          <w:rFonts w:ascii="Tahoma" w:hAnsi="Tahoma" w:cs="Tahoma"/>
          <w:sz w:val="20"/>
          <w:szCs w:val="20"/>
        </w:rPr>
        <w:t xml:space="preserve">8 Δεδομένα προσωπικού χαρακτήρα, </w:t>
      </w:r>
      <w:r w:rsidR="00FD78A0" w:rsidRPr="00C901B6">
        <w:rPr>
          <w:rFonts w:ascii="Tahoma" w:hAnsi="Tahoma" w:cs="Tahoma"/>
          <w:sz w:val="18"/>
          <w:szCs w:val="18"/>
        </w:rPr>
        <w:t xml:space="preserve">16 Επιχειρηματική ελευθερία, </w:t>
      </w:r>
      <w:r w:rsidR="00FD78A0" w:rsidRPr="00C901B6">
        <w:rPr>
          <w:rFonts w:ascii="Tahoma" w:hAnsi="Tahoma" w:cs="Tahoma"/>
          <w:sz w:val="20"/>
          <w:szCs w:val="20"/>
        </w:rPr>
        <w:t xml:space="preserve">21 Απαγόρευση διακρίσεων, 23 Ισότητα ανδρών και γυναικών, 26 Ένταξη ατόμων με αναπηρίες,  37 Προστασία του περιβάλλοντος, </w:t>
      </w:r>
      <w:r w:rsidR="00FD78A0" w:rsidRPr="00C901B6">
        <w:rPr>
          <w:rFonts w:ascii="Tahoma" w:hAnsi="Tahoma" w:cs="Tahoma"/>
          <w:sz w:val="18"/>
          <w:szCs w:val="18"/>
        </w:rPr>
        <w:t xml:space="preserve">41 Χρηστή διοίκηση, 42 Πρόσβαση στα έγγραφα </w:t>
      </w:r>
      <w:r w:rsidR="00FD78A0" w:rsidRPr="00C901B6">
        <w:rPr>
          <w:rFonts w:ascii="Tahoma" w:hAnsi="Tahoma" w:cs="Tahoma"/>
          <w:sz w:val="20"/>
          <w:szCs w:val="20"/>
        </w:rPr>
        <w:t>και ανάλογα τις προς αξιολόγηση προτάσεων και: 16 Επιχειρηματική ελευθερία, 17 Ιδιοκτησία, 33 Οικογενειακή και επαγγελματική ζωή, 36 Πρόσβαση στις υπηρεσίες οικονομικού ενδιαφέροντος, 38 Προστασία του καταναλωτή.</w:t>
      </w:r>
      <w:r w:rsidR="00FD78A0">
        <w:rPr>
          <w:rFonts w:ascii="Tahoma" w:hAnsi="Tahoma" w:cs="Tahoma"/>
          <w:sz w:val="20"/>
          <w:szCs w:val="20"/>
        </w:rPr>
        <w:t xml:space="preserve"> </w:t>
      </w:r>
      <w:r w:rsidRPr="00CF11B4">
        <w:rPr>
          <w:rFonts w:ascii="Tahoma" w:hAnsi="Tahoma" w:cs="Tahoma"/>
          <w:sz w:val="20"/>
          <w:szCs w:val="20"/>
        </w:rPr>
        <w:t>Εφόσον, η ΔΑ έχει υπόνοια/ένδειξη μη συμμόρφωσης σε αρχή ή δικαίωμα του Χάρτη ανατρέχει σε «Υποστηρικτική Λίστα κατά την αξιολόγηση, και επαλήθευση των πράξεων βάσει του Χάρτη Θεμελιωδών Δικαιωμάτων», η οποία δίνει κατευθυντήριες οδηγίες ως προς την τήρηση των αρχών και των δικαιωμάτων του Χάρτη, προκειμένου η ΔΑ να διαπιστώσει ως προς ποιο δικαίωμα δεν υπάρχει συμμόρφωση. Η ΔΑ λαμβάνει τα κατάλληλα μέτρα για τη βελτίωση της πρότασης. Στην περίπτωση που η πρόταση δεν μπορεί να βελτιωθεί η ΔΑ απορρίπτει την πρόταση.</w:t>
      </w:r>
      <w:r w:rsidR="00C901B6">
        <w:rPr>
          <w:rFonts w:ascii="Tahoma" w:hAnsi="Tahoma" w:cs="Tahoma"/>
          <w:sz w:val="20"/>
          <w:szCs w:val="20"/>
        </w:rPr>
        <w:t xml:space="preserve"> </w:t>
      </w:r>
    </w:p>
    <w:p w14:paraId="2F4861DC" w14:textId="0BBF19EF" w:rsidR="00846657" w:rsidRPr="00CF11B4" w:rsidRDefault="00846657" w:rsidP="00846657">
      <w:pPr>
        <w:pStyle w:val="a7"/>
        <w:numPr>
          <w:ilvl w:val="0"/>
          <w:numId w:val="53"/>
        </w:numPr>
        <w:spacing w:after="120" w:line="280" w:lineRule="exact"/>
        <w:ind w:left="714" w:hanging="357"/>
        <w:contextualSpacing w:val="0"/>
        <w:rPr>
          <w:rFonts w:ascii="Tahoma" w:hAnsi="Tahoma" w:cs="Tahoma"/>
          <w:sz w:val="20"/>
          <w:szCs w:val="20"/>
        </w:rPr>
      </w:pPr>
      <w:r w:rsidRPr="00CF11B4">
        <w:rPr>
          <w:rFonts w:ascii="Tahoma" w:hAnsi="Tahoma" w:cs="Tahoma"/>
          <w:sz w:val="20"/>
          <w:szCs w:val="20"/>
        </w:rPr>
        <w:t>Το πλαίσιο πρόληψης και αντιμετώπισης της σύγκρουσης συμφερόντων τίθεται από τον Καν. 2018/1046 (Δημοσιονομικός Καν</w:t>
      </w:r>
      <w:r w:rsidR="00CF2490">
        <w:rPr>
          <w:rFonts w:ascii="Tahoma" w:hAnsi="Tahoma" w:cs="Tahoma"/>
          <w:sz w:val="20"/>
          <w:szCs w:val="20"/>
        </w:rPr>
        <w:t>ονισμός</w:t>
      </w:r>
      <w:r w:rsidRPr="00CF11B4">
        <w:rPr>
          <w:rFonts w:ascii="Tahoma" w:hAnsi="Tahoma" w:cs="Tahoma"/>
          <w:sz w:val="20"/>
          <w:szCs w:val="20"/>
        </w:rPr>
        <w:t>) και τις «Κατευθυντήριες γραμμές για την αποφυγή και τη διαχείριση συγκρούσεων συμφερόντων στο πλαίσιο του Δημοσιονομικού Καν</w:t>
      </w:r>
      <w:r w:rsidR="00CF2490">
        <w:rPr>
          <w:rFonts w:ascii="Tahoma" w:hAnsi="Tahoma" w:cs="Tahoma"/>
          <w:sz w:val="20"/>
          <w:szCs w:val="20"/>
        </w:rPr>
        <w:t>ονισμού</w:t>
      </w:r>
      <w:r w:rsidRPr="00CF11B4">
        <w:rPr>
          <w:rFonts w:ascii="Tahoma" w:hAnsi="Tahoma" w:cs="Tahoma"/>
          <w:sz w:val="20"/>
          <w:szCs w:val="20"/>
        </w:rPr>
        <w:t>». Με βάση το πλαίσιο αυτό,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06DF10DD" w14:textId="74A4315B" w:rsidR="00846657" w:rsidRPr="00345DDE" w:rsidRDefault="00846657" w:rsidP="00846657">
      <w:pPr>
        <w:spacing w:after="120" w:line="280" w:lineRule="exact"/>
        <w:ind w:left="709"/>
        <w:rPr>
          <w:rFonts w:ascii="Tahoma" w:hAnsi="Tahoma" w:cs="Tahoma"/>
          <w:sz w:val="20"/>
          <w:szCs w:val="20"/>
        </w:rPr>
      </w:pPr>
      <w:r w:rsidRPr="00345DDE">
        <w:rPr>
          <w:rFonts w:ascii="Tahoma" w:hAnsi="Tahoma" w:cs="Tahoma"/>
          <w:sz w:val="20"/>
          <w:szCs w:val="20"/>
        </w:rPr>
        <w:t>Σε κάθε περίπτωση, σύμφωνα με τον Δημοσιονομικό Καν</w:t>
      </w:r>
      <w:r w:rsidR="00CF2490">
        <w:rPr>
          <w:rFonts w:ascii="Tahoma" w:hAnsi="Tahoma" w:cs="Tahoma"/>
          <w:sz w:val="20"/>
          <w:szCs w:val="20"/>
        </w:rPr>
        <w:t>ονισμό</w:t>
      </w:r>
      <w:r w:rsidRPr="00345DDE">
        <w:rPr>
          <w:rFonts w:ascii="Tahoma" w:hAnsi="Tahoma" w:cs="Tahoma"/>
          <w:sz w:val="20"/>
          <w:szCs w:val="20"/>
        </w:rPr>
        <w:t>, απαγορεύεται σε κάθε πρόσωπο το οποίο εμπλέκεται στη διαδικασία της αξιολόγησης, να προβαίνει σε οποιαδήποτε ενέργεια από την οποία θα μπορούσε να προκύψει σύγκρουση των συμφερόντων του με τα συμφέροντα της Ένωσης. Λαμβάνει, επίσης, τα κατάλληλα μέτρα για την αποφυγή φαινομένων σύγκρουσης συμφερόντων στα καθήκοντα για τα οποία είναι αρμόδιο και για την αντιμετώπιση καταστάσεων που μπορεί αντικειμενικά να εκληφθούν ως σύγκρουση συμφερόντων.</w:t>
      </w:r>
    </w:p>
    <w:p w14:paraId="36969CE4" w14:textId="77777777" w:rsidR="00846657" w:rsidRDefault="00846657" w:rsidP="00846657">
      <w:pPr>
        <w:spacing w:after="120" w:line="280" w:lineRule="exact"/>
        <w:ind w:left="709"/>
        <w:rPr>
          <w:rFonts w:ascii="Tahoma" w:hAnsi="Tahoma" w:cs="Tahoma"/>
          <w:sz w:val="20"/>
          <w:szCs w:val="20"/>
        </w:rPr>
      </w:pPr>
      <w:r w:rsidRPr="00345DDE">
        <w:rPr>
          <w:rFonts w:ascii="Tahoma" w:hAnsi="Tahoma" w:cs="Tahoma"/>
          <w:sz w:val="20"/>
          <w:szCs w:val="20"/>
        </w:rPr>
        <w:t xml:space="preserve">Το στέλεχος/ στελέχη της ΔΑ ή οι εξωτερικοί αξιολογητές, πριν διενεργήσουν την αξιολόγηση μιας υποβληθείσας πρότασης, οφείλουν να επιβεβαιώσουν σε σχετικό πεδίο στο ΟΠΣ ότι δεν υφίσταται </w:t>
      </w:r>
      <w:r w:rsidRPr="00345DDE">
        <w:rPr>
          <w:rFonts w:ascii="Tahoma" w:hAnsi="Tahoma" w:cs="Tahoma"/>
          <w:sz w:val="20"/>
          <w:szCs w:val="20"/>
        </w:rPr>
        <w:lastRenderedPageBreak/>
        <w:t>σύγκρουση συμφερόντων κατά την άσκηση της αρμοδιότητας της αξιολόγησης της εν λόγω πρότασης. Η επιβεβαίωση αυτή αποτελεί μέτρο πρόληψης σύγκρουσης συμφερόντων κατά την άσκηση των αρμοδιοτήτων διαχείρισης των Προγραμμάτων.</w:t>
      </w:r>
    </w:p>
    <w:p w14:paraId="664C57CE" w14:textId="53169B52" w:rsidR="00F87FB4" w:rsidRPr="004E1328" w:rsidRDefault="00F87FB4" w:rsidP="004E1328">
      <w:pPr>
        <w:spacing w:after="120" w:line="280" w:lineRule="exact"/>
        <w:rPr>
          <w:rFonts w:ascii="Tahoma" w:hAnsi="Tahoma" w:cs="Tahoma"/>
          <w:sz w:val="20"/>
          <w:szCs w:val="20"/>
        </w:rPr>
      </w:pPr>
    </w:p>
    <w:p w14:paraId="5B28FA0C" w14:textId="0E139F80" w:rsidR="00BD034E" w:rsidRDefault="00BD034E">
      <w:pPr>
        <w:spacing w:before="0"/>
        <w:jc w:val="left"/>
        <w:rPr>
          <w:rFonts w:ascii="Tahoma" w:hAnsi="Tahoma" w:cs="Tahoma"/>
          <w:sz w:val="20"/>
          <w:szCs w:val="20"/>
        </w:rPr>
      </w:pPr>
      <w:r>
        <w:rPr>
          <w:rFonts w:ascii="Tahoma" w:hAnsi="Tahoma" w:cs="Tahoma"/>
          <w:sz w:val="20"/>
          <w:szCs w:val="20"/>
        </w:rPr>
        <w:br w:type="page"/>
      </w:r>
    </w:p>
    <w:p w14:paraId="0D3E095B" w14:textId="77777777" w:rsidR="00684ADF" w:rsidRPr="000B2055" w:rsidRDefault="00684ADF" w:rsidP="000B2055">
      <w:pPr>
        <w:pStyle w:val="1"/>
        <w:spacing w:before="240" w:after="120" w:line="280" w:lineRule="exact"/>
        <w:ind w:left="567" w:hanging="567"/>
        <w:rPr>
          <w:rFonts w:ascii="Tahoma" w:hAnsi="Tahoma" w:cs="Tahoma"/>
          <w:sz w:val="24"/>
          <w:szCs w:val="24"/>
        </w:rPr>
      </w:pPr>
      <w:bookmarkStart w:id="4" w:name="_Toc404622572"/>
      <w:bookmarkStart w:id="5" w:name="_Toc109392537"/>
      <w:r w:rsidRPr="000B2055">
        <w:rPr>
          <w:rFonts w:ascii="Tahoma" w:hAnsi="Tahoma" w:cs="Tahoma"/>
          <w:sz w:val="24"/>
          <w:szCs w:val="24"/>
        </w:rPr>
        <w:lastRenderedPageBreak/>
        <w:t>ΕΠΙΛΟΓΗ ΚΑΙ ΕΓΚΡΙΣΗ ΠΡΑΞΗΣ</w:t>
      </w:r>
      <w:bookmarkEnd w:id="4"/>
      <w:bookmarkEnd w:id="5"/>
    </w:p>
    <w:p w14:paraId="1FF9A7D3" w14:textId="09B97717" w:rsidR="00684ADF" w:rsidRPr="0094602B" w:rsidRDefault="0077493C" w:rsidP="0094602B">
      <w:pPr>
        <w:spacing w:after="120" w:line="280" w:lineRule="exact"/>
        <w:rPr>
          <w:rFonts w:ascii="Tahoma" w:hAnsi="Tahoma" w:cs="Tahoma"/>
          <w:sz w:val="20"/>
          <w:szCs w:val="20"/>
        </w:rPr>
      </w:pPr>
      <w:r>
        <w:rPr>
          <w:rFonts w:ascii="Tahoma" w:hAnsi="Tahoma" w:cs="Tahoma"/>
          <w:sz w:val="20"/>
          <w:szCs w:val="20"/>
        </w:rPr>
        <w:t>Η</w:t>
      </w:r>
      <w:r w:rsidR="00684ADF" w:rsidRPr="0094602B">
        <w:rPr>
          <w:rFonts w:ascii="Tahoma" w:hAnsi="Tahoma" w:cs="Tahoma"/>
          <w:sz w:val="20"/>
          <w:szCs w:val="20"/>
        </w:rPr>
        <w:t xml:space="preserve"> διαδικασί</w:t>
      </w:r>
      <w:r>
        <w:rPr>
          <w:rFonts w:ascii="Tahoma" w:hAnsi="Tahoma" w:cs="Tahoma"/>
          <w:sz w:val="20"/>
          <w:szCs w:val="20"/>
        </w:rPr>
        <w:t>α</w:t>
      </w:r>
      <w:r w:rsidR="00684ADF" w:rsidRPr="0094602B">
        <w:rPr>
          <w:rFonts w:ascii="Tahoma" w:hAnsi="Tahoma" w:cs="Tahoma"/>
          <w:sz w:val="20"/>
          <w:szCs w:val="20"/>
        </w:rPr>
        <w:t xml:space="preserve"> για την επιλογή και έγκριση πράξεων περιγράφ</w:t>
      </w:r>
      <w:r>
        <w:rPr>
          <w:rFonts w:ascii="Tahoma" w:hAnsi="Tahoma" w:cs="Tahoma"/>
          <w:sz w:val="20"/>
          <w:szCs w:val="20"/>
        </w:rPr>
        <w:t>ε</w:t>
      </w:r>
      <w:r w:rsidR="00684ADF" w:rsidRPr="0094602B">
        <w:rPr>
          <w:rFonts w:ascii="Tahoma" w:hAnsi="Tahoma" w:cs="Tahoma"/>
          <w:sz w:val="20"/>
          <w:szCs w:val="20"/>
        </w:rPr>
        <w:t xml:space="preserve">ται στη </w:t>
      </w:r>
      <w:r w:rsidR="00684ADF" w:rsidRPr="0094602B">
        <w:rPr>
          <w:rFonts w:ascii="Tahoma" w:hAnsi="Tahoma" w:cs="Tahoma"/>
          <w:i/>
          <w:sz w:val="20"/>
          <w:szCs w:val="20"/>
        </w:rPr>
        <w:t>Λειτουργική Περιοχή Ι</w:t>
      </w:r>
      <w:r w:rsidR="00684ADF" w:rsidRPr="0094602B">
        <w:rPr>
          <w:rFonts w:ascii="Tahoma" w:hAnsi="Tahoma" w:cs="Tahoma"/>
          <w:sz w:val="20"/>
          <w:szCs w:val="20"/>
        </w:rPr>
        <w:t xml:space="preserve"> του Εγχειριδίου Συστήματος Διαχείρισης και Ελέγχου.</w:t>
      </w:r>
    </w:p>
    <w:p w14:paraId="750A31DB" w14:textId="4422FB42" w:rsidR="0077493C" w:rsidRDefault="00684ADF" w:rsidP="0094602B">
      <w:pPr>
        <w:spacing w:after="120" w:line="280" w:lineRule="exact"/>
        <w:rPr>
          <w:rFonts w:ascii="Tahoma" w:hAnsi="Tahoma" w:cs="Tahoma"/>
          <w:sz w:val="20"/>
          <w:szCs w:val="20"/>
        </w:rPr>
      </w:pPr>
      <w:r w:rsidRPr="0094602B">
        <w:rPr>
          <w:rFonts w:ascii="Tahoma" w:hAnsi="Tahoma" w:cs="Tahoma"/>
          <w:sz w:val="20"/>
          <w:szCs w:val="20"/>
        </w:rPr>
        <w:t>Βασικό στάδιο τ</w:t>
      </w:r>
      <w:r w:rsidR="0077493C">
        <w:rPr>
          <w:rFonts w:ascii="Tahoma" w:hAnsi="Tahoma" w:cs="Tahoma"/>
          <w:sz w:val="20"/>
          <w:szCs w:val="20"/>
        </w:rPr>
        <w:t>ης</w:t>
      </w:r>
      <w:r w:rsidRPr="0094602B">
        <w:rPr>
          <w:rFonts w:ascii="Tahoma" w:hAnsi="Tahoma" w:cs="Tahoma"/>
          <w:sz w:val="20"/>
          <w:szCs w:val="20"/>
        </w:rPr>
        <w:t xml:space="preserve"> διαδικασ</w:t>
      </w:r>
      <w:r w:rsidR="0077493C">
        <w:rPr>
          <w:rFonts w:ascii="Tahoma" w:hAnsi="Tahoma" w:cs="Tahoma"/>
          <w:sz w:val="20"/>
          <w:szCs w:val="20"/>
        </w:rPr>
        <w:t>ίας</w:t>
      </w:r>
      <w:r w:rsidRPr="0094602B">
        <w:rPr>
          <w:rFonts w:ascii="Tahoma" w:hAnsi="Tahoma" w:cs="Tahoma"/>
          <w:sz w:val="20"/>
          <w:szCs w:val="20"/>
        </w:rPr>
        <w:t xml:space="preserve"> είναι η </w:t>
      </w:r>
      <w:r w:rsidRPr="0094602B">
        <w:rPr>
          <w:rFonts w:ascii="Tahoma" w:hAnsi="Tahoma" w:cs="Tahoma"/>
          <w:i/>
          <w:sz w:val="20"/>
          <w:szCs w:val="20"/>
        </w:rPr>
        <w:t>αξιολόγηση</w:t>
      </w:r>
      <w:r w:rsidRPr="0094602B">
        <w:rPr>
          <w:rFonts w:ascii="Tahoma" w:hAnsi="Tahoma" w:cs="Tahoma"/>
          <w:sz w:val="20"/>
          <w:szCs w:val="20"/>
        </w:rPr>
        <w:t xml:space="preserve"> των </w:t>
      </w:r>
      <w:r w:rsidR="007E36A0">
        <w:rPr>
          <w:rFonts w:ascii="Tahoma" w:hAnsi="Tahoma" w:cs="Tahoma"/>
          <w:sz w:val="20"/>
          <w:szCs w:val="20"/>
        </w:rPr>
        <w:t xml:space="preserve">προτάσεων </w:t>
      </w:r>
      <w:r w:rsidRPr="0094602B">
        <w:rPr>
          <w:rFonts w:ascii="Tahoma" w:hAnsi="Tahoma" w:cs="Tahoma"/>
          <w:sz w:val="20"/>
          <w:szCs w:val="20"/>
        </w:rPr>
        <w:t>που υποβάλλουν οι δυνητικοί δικαιούχοι, κατόπιν πρόσκλησης που εκδίδει η ΔΑ. Η επιλογή της μεθοδολογίας αξιολόγησης, η προσαρμογή (προσθήκη, εξειδίκευση) των προτεινόμενων, στ</w:t>
      </w:r>
      <w:r w:rsidR="00E73E53">
        <w:rPr>
          <w:rFonts w:ascii="Tahoma" w:hAnsi="Tahoma" w:cs="Tahoma"/>
          <w:sz w:val="20"/>
          <w:szCs w:val="20"/>
        </w:rPr>
        <w:t>ις</w:t>
      </w:r>
      <w:r w:rsidRPr="0094602B">
        <w:rPr>
          <w:rFonts w:ascii="Tahoma" w:hAnsi="Tahoma" w:cs="Tahoma"/>
          <w:sz w:val="20"/>
          <w:szCs w:val="20"/>
        </w:rPr>
        <w:t xml:space="preserve"> παρ</w:t>
      </w:r>
      <w:r w:rsidR="00E73E53">
        <w:rPr>
          <w:rFonts w:ascii="Tahoma" w:hAnsi="Tahoma" w:cs="Tahoma"/>
          <w:sz w:val="20"/>
          <w:szCs w:val="20"/>
        </w:rPr>
        <w:t>ούσες</w:t>
      </w:r>
      <w:r w:rsidRPr="0094602B">
        <w:rPr>
          <w:rFonts w:ascii="Tahoma" w:hAnsi="Tahoma" w:cs="Tahoma"/>
          <w:sz w:val="20"/>
          <w:szCs w:val="20"/>
        </w:rPr>
        <w:t xml:space="preserve"> </w:t>
      </w:r>
      <w:r w:rsidR="00E73E53">
        <w:rPr>
          <w:rFonts w:ascii="Tahoma" w:hAnsi="Tahoma" w:cs="Tahoma"/>
          <w:sz w:val="20"/>
          <w:szCs w:val="20"/>
        </w:rPr>
        <w:t>οδηγίες</w:t>
      </w:r>
      <w:r w:rsidRPr="0094602B">
        <w:rPr>
          <w:rFonts w:ascii="Tahoma" w:hAnsi="Tahoma" w:cs="Tahoma"/>
          <w:sz w:val="20"/>
          <w:szCs w:val="20"/>
        </w:rPr>
        <w:t xml:space="preserve">, κριτηρίων </w:t>
      </w:r>
      <w:r w:rsidR="001211F1">
        <w:rPr>
          <w:rFonts w:ascii="Tahoma" w:hAnsi="Tahoma" w:cs="Tahoma"/>
          <w:sz w:val="20"/>
          <w:szCs w:val="20"/>
        </w:rPr>
        <w:t>επιλογή</w:t>
      </w:r>
      <w:r w:rsidR="001211F1" w:rsidRPr="0094602B">
        <w:rPr>
          <w:rFonts w:ascii="Tahoma" w:hAnsi="Tahoma" w:cs="Tahoma"/>
          <w:sz w:val="20"/>
          <w:szCs w:val="20"/>
        </w:rPr>
        <w:t>ς</w:t>
      </w:r>
      <w:r w:rsidR="001211F1">
        <w:rPr>
          <w:rFonts w:ascii="Tahoma" w:hAnsi="Tahoma" w:cs="Tahoma"/>
          <w:sz w:val="20"/>
          <w:szCs w:val="20"/>
        </w:rPr>
        <w:t xml:space="preserve"> πράξεων</w:t>
      </w:r>
      <w:r w:rsidR="001211F1" w:rsidRPr="0094602B">
        <w:rPr>
          <w:rFonts w:ascii="Tahoma" w:hAnsi="Tahoma" w:cs="Tahoma"/>
          <w:sz w:val="20"/>
          <w:szCs w:val="20"/>
        </w:rPr>
        <w:t xml:space="preserve"> </w:t>
      </w:r>
      <w:r w:rsidRPr="0094602B">
        <w:rPr>
          <w:rFonts w:ascii="Tahoma" w:hAnsi="Tahoma" w:cs="Tahoma"/>
          <w:sz w:val="20"/>
          <w:szCs w:val="20"/>
        </w:rPr>
        <w:t xml:space="preserve">καθώς και η </w:t>
      </w:r>
      <w:r w:rsidR="00CC6CFE" w:rsidRPr="0094602B">
        <w:rPr>
          <w:rFonts w:ascii="Tahoma" w:hAnsi="Tahoma" w:cs="Tahoma"/>
          <w:sz w:val="20"/>
          <w:szCs w:val="20"/>
        </w:rPr>
        <w:t xml:space="preserve">βαρύτητα και η </w:t>
      </w:r>
      <w:r w:rsidRPr="0094602B">
        <w:rPr>
          <w:rFonts w:ascii="Tahoma" w:hAnsi="Tahoma" w:cs="Tahoma"/>
          <w:sz w:val="20"/>
          <w:szCs w:val="20"/>
        </w:rPr>
        <w:t>βαθμολόγηση αυτών</w:t>
      </w:r>
      <w:r w:rsidR="00246D03" w:rsidRPr="0094602B">
        <w:rPr>
          <w:rFonts w:ascii="Tahoma" w:hAnsi="Tahoma" w:cs="Tahoma"/>
          <w:sz w:val="20"/>
          <w:szCs w:val="20"/>
        </w:rPr>
        <w:t>, που θα γίνει από τη ΔΑ</w:t>
      </w:r>
      <w:r w:rsidR="0077493C">
        <w:rPr>
          <w:rFonts w:ascii="Tahoma" w:hAnsi="Tahoma" w:cs="Tahoma"/>
          <w:sz w:val="20"/>
          <w:szCs w:val="20"/>
        </w:rPr>
        <w:t>,</w:t>
      </w:r>
      <w:r w:rsidR="00CC6CFE" w:rsidRPr="0094602B">
        <w:rPr>
          <w:rFonts w:ascii="Tahoma" w:hAnsi="Tahoma" w:cs="Tahoma"/>
          <w:sz w:val="20"/>
          <w:szCs w:val="20"/>
        </w:rPr>
        <w:t xml:space="preserve"> </w:t>
      </w:r>
      <w:r w:rsidRPr="0094602B">
        <w:rPr>
          <w:rFonts w:ascii="Tahoma" w:hAnsi="Tahoma" w:cs="Tahoma"/>
          <w:sz w:val="20"/>
          <w:szCs w:val="20"/>
        </w:rPr>
        <w:t>διαφοροποιείται</w:t>
      </w:r>
      <w:r w:rsidR="0077493C">
        <w:rPr>
          <w:rFonts w:ascii="Tahoma" w:hAnsi="Tahoma" w:cs="Tahoma"/>
          <w:sz w:val="20"/>
          <w:szCs w:val="20"/>
        </w:rPr>
        <w:t>/ προσαρμόζεται</w:t>
      </w:r>
      <w:r w:rsidRPr="0094602B">
        <w:rPr>
          <w:rFonts w:ascii="Tahoma" w:hAnsi="Tahoma" w:cs="Tahoma"/>
          <w:sz w:val="20"/>
          <w:szCs w:val="20"/>
        </w:rPr>
        <w:t xml:space="preserve"> ανάλογα με τις δράσεις και τους ειδικότερους στόχους τ</w:t>
      </w:r>
      <w:r w:rsidR="0077493C">
        <w:rPr>
          <w:rFonts w:ascii="Tahoma" w:hAnsi="Tahoma" w:cs="Tahoma"/>
          <w:sz w:val="20"/>
          <w:szCs w:val="20"/>
        </w:rPr>
        <w:t xml:space="preserve">ων </w:t>
      </w:r>
      <w:r w:rsidRPr="0094602B">
        <w:rPr>
          <w:rFonts w:ascii="Tahoma" w:hAnsi="Tahoma" w:cs="Tahoma"/>
          <w:sz w:val="20"/>
          <w:szCs w:val="20"/>
        </w:rPr>
        <w:t>πρ</w:t>
      </w:r>
      <w:r w:rsidR="0077493C">
        <w:rPr>
          <w:rFonts w:ascii="Tahoma" w:hAnsi="Tahoma" w:cs="Tahoma"/>
          <w:sz w:val="20"/>
          <w:szCs w:val="20"/>
        </w:rPr>
        <w:t>οσκλήσεων</w:t>
      </w:r>
      <w:r w:rsidR="0077493C" w:rsidRPr="00494566">
        <w:rPr>
          <w:rFonts w:ascii="Tahoma" w:hAnsi="Tahoma" w:cs="Tahoma"/>
          <w:sz w:val="20"/>
          <w:szCs w:val="20"/>
        </w:rPr>
        <w:t xml:space="preserve">. Η μεθοδολογία και τα κριτήρια που χρησιμοποιούνται για την επιλογή των πράξεων εγκρίνονται </w:t>
      </w:r>
      <w:r w:rsidR="00BC7D44" w:rsidRPr="00494566">
        <w:rPr>
          <w:rFonts w:ascii="Tahoma" w:hAnsi="Tahoma" w:cs="Tahoma"/>
          <w:sz w:val="20"/>
          <w:szCs w:val="20"/>
        </w:rPr>
        <w:t>από την Επιτροπή Παρακολούθησης</w:t>
      </w:r>
      <w:r w:rsidRPr="00494566">
        <w:rPr>
          <w:rFonts w:ascii="Tahoma" w:hAnsi="Tahoma" w:cs="Tahoma"/>
          <w:sz w:val="20"/>
          <w:szCs w:val="20"/>
        </w:rPr>
        <w:t>.</w:t>
      </w:r>
      <w:r w:rsidRPr="0094602B">
        <w:rPr>
          <w:rFonts w:ascii="Tahoma" w:hAnsi="Tahoma" w:cs="Tahoma"/>
          <w:sz w:val="20"/>
          <w:szCs w:val="20"/>
        </w:rPr>
        <w:t xml:space="preserve"> </w:t>
      </w:r>
    </w:p>
    <w:p w14:paraId="15F6A683" w14:textId="72CE772A"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t xml:space="preserve">Στην περίπτωση προσκλήσεων δράσεων με κοινά χαρακτηριστικά ή και περιεχόμενο από διαφορετικές ΔΑ (π.χ. πρόσκληση για τη βελτίωση υποδομών υγείας από δύο διαφορετικές ΕΥΔ ΠΕΠ) συστήνεται η εφαρμογή </w:t>
      </w:r>
      <w:r w:rsidR="002A4041" w:rsidRPr="0094602B">
        <w:rPr>
          <w:rFonts w:ascii="Tahoma" w:hAnsi="Tahoma" w:cs="Tahoma"/>
          <w:sz w:val="20"/>
          <w:szCs w:val="20"/>
        </w:rPr>
        <w:t>συναφών</w:t>
      </w:r>
      <w:r w:rsidRPr="0094602B">
        <w:rPr>
          <w:rFonts w:ascii="Tahoma" w:hAnsi="Tahoma" w:cs="Tahoma"/>
          <w:sz w:val="20"/>
          <w:szCs w:val="20"/>
        </w:rPr>
        <w:t xml:space="preserve"> κριτηρίων, χάριν συνεκτικότητας. Για το σκοπό αυτό</w:t>
      </w:r>
      <w:r w:rsidR="0077493C">
        <w:rPr>
          <w:rFonts w:ascii="Tahoma" w:hAnsi="Tahoma" w:cs="Tahoma"/>
          <w:sz w:val="20"/>
          <w:szCs w:val="20"/>
        </w:rPr>
        <w:t>, στο πλαίσιο του χρονοπρογραμματισμού των προσκλήσεων</w:t>
      </w:r>
      <w:r w:rsidR="00E870F7">
        <w:rPr>
          <w:rFonts w:ascii="Tahoma" w:hAnsi="Tahoma" w:cs="Tahoma"/>
          <w:sz w:val="20"/>
          <w:szCs w:val="20"/>
        </w:rPr>
        <w:t xml:space="preserve"> (σύμφωνα με το άρθρο 49 του καν. 2021/1060)</w:t>
      </w:r>
      <w:r w:rsidRPr="0094602B">
        <w:rPr>
          <w:rFonts w:ascii="Tahoma" w:hAnsi="Tahoma" w:cs="Tahoma"/>
          <w:sz w:val="20"/>
          <w:szCs w:val="20"/>
        </w:rPr>
        <w:t xml:space="preserve"> ενθαρρύνεται η </w:t>
      </w:r>
      <w:r w:rsidR="00246D03" w:rsidRPr="0094602B">
        <w:rPr>
          <w:rFonts w:ascii="Tahoma" w:hAnsi="Tahoma" w:cs="Tahoma"/>
          <w:sz w:val="20"/>
          <w:szCs w:val="20"/>
        </w:rPr>
        <w:t xml:space="preserve">αμοιβαία </w:t>
      </w:r>
      <w:r w:rsidRPr="0094602B">
        <w:rPr>
          <w:rFonts w:ascii="Tahoma" w:hAnsi="Tahoma" w:cs="Tahoma"/>
          <w:sz w:val="20"/>
          <w:szCs w:val="20"/>
        </w:rPr>
        <w:t>ενημέρωση των ΔΑ και η μεταξύ τους επικοινωνία</w:t>
      </w:r>
      <w:r w:rsidR="000675B1">
        <w:rPr>
          <w:rFonts w:ascii="Tahoma" w:hAnsi="Tahoma" w:cs="Tahoma"/>
          <w:sz w:val="20"/>
          <w:szCs w:val="20"/>
        </w:rPr>
        <w:t xml:space="preserve"> με την υποστήριξη και σε συνεργασία </w:t>
      </w:r>
      <w:r w:rsidR="005307A0">
        <w:rPr>
          <w:rFonts w:ascii="Tahoma" w:hAnsi="Tahoma" w:cs="Tahoma"/>
          <w:sz w:val="20"/>
          <w:szCs w:val="20"/>
        </w:rPr>
        <w:t>με τις αρμόδιες Υπηρεσίες της ΕΑΣ</w:t>
      </w:r>
      <w:r w:rsidRPr="0094602B">
        <w:rPr>
          <w:rFonts w:ascii="Tahoma" w:hAnsi="Tahoma" w:cs="Tahoma"/>
          <w:sz w:val="20"/>
          <w:szCs w:val="20"/>
        </w:rPr>
        <w:t>.</w:t>
      </w:r>
    </w:p>
    <w:p w14:paraId="2539E601" w14:textId="77777777" w:rsidR="002A6B95" w:rsidRDefault="00684ADF" w:rsidP="0094602B">
      <w:pPr>
        <w:pStyle w:val="ab"/>
        <w:tabs>
          <w:tab w:val="clear" w:pos="567"/>
          <w:tab w:val="left" w:pos="0"/>
        </w:tabs>
        <w:spacing w:after="120" w:line="280" w:lineRule="exact"/>
        <w:rPr>
          <w:rFonts w:ascii="Tahoma" w:hAnsi="Tahoma" w:cs="Tahoma"/>
          <w:sz w:val="20"/>
          <w:szCs w:val="20"/>
        </w:rPr>
      </w:pPr>
      <w:r w:rsidRPr="0094602B">
        <w:rPr>
          <w:rFonts w:ascii="Tahoma" w:hAnsi="Tahoma" w:cs="Tahoma"/>
          <w:sz w:val="20"/>
          <w:szCs w:val="20"/>
        </w:rPr>
        <w:t xml:space="preserve">Σε κάθε περίπτωση η μεθοδολογία </w:t>
      </w:r>
      <w:r w:rsidR="001211F1" w:rsidRPr="0094602B">
        <w:rPr>
          <w:rFonts w:ascii="Tahoma" w:hAnsi="Tahoma" w:cs="Tahoma"/>
          <w:sz w:val="20"/>
          <w:szCs w:val="20"/>
        </w:rPr>
        <w:t xml:space="preserve">αξιολόγησης </w:t>
      </w:r>
      <w:r w:rsidRPr="0094602B">
        <w:rPr>
          <w:rFonts w:ascii="Tahoma" w:hAnsi="Tahoma" w:cs="Tahoma"/>
          <w:sz w:val="20"/>
          <w:szCs w:val="20"/>
        </w:rPr>
        <w:t xml:space="preserve">και τα κριτήρια </w:t>
      </w:r>
      <w:r w:rsidR="001211F1">
        <w:rPr>
          <w:rFonts w:ascii="Tahoma" w:hAnsi="Tahoma" w:cs="Tahoma"/>
          <w:sz w:val="20"/>
          <w:szCs w:val="20"/>
        </w:rPr>
        <w:t>επιλογής πράξεων</w:t>
      </w:r>
      <w:r w:rsidR="007A5A4A">
        <w:rPr>
          <w:rFonts w:ascii="Tahoma" w:hAnsi="Tahoma" w:cs="Tahoma"/>
          <w:sz w:val="20"/>
          <w:szCs w:val="20"/>
        </w:rPr>
        <w:t xml:space="preserve"> </w:t>
      </w:r>
      <w:r w:rsidRPr="0094602B">
        <w:rPr>
          <w:rFonts w:ascii="Tahoma" w:hAnsi="Tahoma" w:cs="Tahoma"/>
          <w:sz w:val="20"/>
          <w:szCs w:val="20"/>
        </w:rPr>
        <w:t xml:space="preserve">θα πρέπει να είναι διαφανή και σαφώς </w:t>
      </w:r>
      <w:proofErr w:type="spellStart"/>
      <w:r w:rsidRPr="0094602B">
        <w:rPr>
          <w:rFonts w:ascii="Tahoma" w:hAnsi="Tahoma" w:cs="Tahoma"/>
          <w:sz w:val="20"/>
          <w:szCs w:val="20"/>
        </w:rPr>
        <w:t>περιγεγραμμένα</w:t>
      </w:r>
      <w:proofErr w:type="spellEnd"/>
      <w:r w:rsidRPr="0094602B">
        <w:rPr>
          <w:rFonts w:ascii="Tahoma" w:hAnsi="Tahoma" w:cs="Tahoma"/>
          <w:sz w:val="20"/>
          <w:szCs w:val="20"/>
        </w:rPr>
        <w:t xml:space="preserve"> και να συνοδεύουν την πρόσκληση υποβολής προτάσεων</w:t>
      </w:r>
      <w:r w:rsidR="00BF588C" w:rsidRPr="0094602B">
        <w:rPr>
          <w:rFonts w:ascii="Tahoma" w:hAnsi="Tahoma" w:cs="Tahoma"/>
          <w:sz w:val="20"/>
          <w:szCs w:val="20"/>
        </w:rPr>
        <w:t>,</w:t>
      </w:r>
      <w:r w:rsidRPr="0094602B">
        <w:rPr>
          <w:rFonts w:ascii="Tahoma" w:hAnsi="Tahoma" w:cs="Tahoma"/>
          <w:sz w:val="20"/>
          <w:szCs w:val="20"/>
        </w:rPr>
        <w:t xml:space="preserve"> ώστε να είναι εκ των προτέρων γνωστοί οι όροι και οι προϋποθέσεις αξιολόγησης των </w:t>
      </w:r>
      <w:r w:rsidR="007E36A0">
        <w:rPr>
          <w:rFonts w:ascii="Tahoma" w:hAnsi="Tahoma" w:cs="Tahoma"/>
          <w:sz w:val="20"/>
          <w:szCs w:val="20"/>
        </w:rPr>
        <w:t>προτάσεων</w:t>
      </w:r>
      <w:r w:rsidR="0054280C" w:rsidRPr="0094602B">
        <w:rPr>
          <w:rFonts w:ascii="Tahoma" w:hAnsi="Tahoma" w:cs="Tahoma"/>
          <w:sz w:val="20"/>
          <w:szCs w:val="20"/>
        </w:rPr>
        <w:t>.</w:t>
      </w:r>
    </w:p>
    <w:p w14:paraId="325EAE88" w14:textId="7E1FB652" w:rsidR="0054280C" w:rsidRPr="0094602B" w:rsidRDefault="005C7A88" w:rsidP="0094602B">
      <w:pPr>
        <w:pStyle w:val="ab"/>
        <w:tabs>
          <w:tab w:val="clear" w:pos="567"/>
          <w:tab w:val="left" w:pos="0"/>
        </w:tabs>
        <w:spacing w:after="120" w:line="280" w:lineRule="exact"/>
        <w:rPr>
          <w:rFonts w:ascii="Tahoma" w:hAnsi="Tahoma" w:cs="Tahoma"/>
          <w:sz w:val="20"/>
          <w:szCs w:val="20"/>
        </w:rPr>
      </w:pPr>
      <w:r>
        <w:rPr>
          <w:rFonts w:ascii="Tahoma" w:hAnsi="Tahoma" w:cs="Tahoma"/>
          <w:sz w:val="20"/>
          <w:szCs w:val="20"/>
        </w:rPr>
        <w:t>Τ</w:t>
      </w:r>
      <w:r w:rsidR="0054280C" w:rsidRPr="0094602B">
        <w:rPr>
          <w:rFonts w:ascii="Tahoma" w:hAnsi="Tahoma" w:cs="Tahoma"/>
          <w:sz w:val="20"/>
          <w:szCs w:val="20"/>
        </w:rPr>
        <w:t>α εγκεκριμένα κριτήρια δεν μπορούν να τροποποιούνται κατά τη διαδικασία της επιλογής των πράξεων στο πλαίσιο της ίδιας πρόσκλησης.</w:t>
      </w:r>
    </w:p>
    <w:p w14:paraId="05565E32" w14:textId="77777777" w:rsidR="00BD034E" w:rsidRDefault="00BD034E" w:rsidP="0094602B">
      <w:pPr>
        <w:keepNext/>
        <w:keepLines/>
        <w:tabs>
          <w:tab w:val="left" w:pos="0"/>
        </w:tabs>
        <w:spacing w:before="240" w:after="120" w:line="280" w:lineRule="exact"/>
        <w:outlineLvl w:val="1"/>
        <w:rPr>
          <w:rFonts w:ascii="Tahoma" w:hAnsi="Tahoma" w:cs="Tahoma"/>
          <w:b/>
          <w:bCs/>
          <w:szCs w:val="22"/>
        </w:rPr>
      </w:pPr>
      <w:bookmarkStart w:id="6" w:name="_Toc109392538"/>
    </w:p>
    <w:p w14:paraId="755A610F" w14:textId="4E17E26D" w:rsidR="00684ADF" w:rsidRPr="00331A22" w:rsidRDefault="00684ADF" w:rsidP="0094602B">
      <w:pPr>
        <w:keepNext/>
        <w:keepLines/>
        <w:tabs>
          <w:tab w:val="left" w:pos="0"/>
        </w:tabs>
        <w:spacing w:before="240" w:after="120" w:line="280" w:lineRule="exact"/>
        <w:outlineLvl w:val="1"/>
        <w:rPr>
          <w:rFonts w:ascii="Tahoma" w:hAnsi="Tahoma" w:cs="Tahoma"/>
          <w:b/>
          <w:bCs/>
          <w:szCs w:val="22"/>
        </w:rPr>
      </w:pPr>
      <w:r w:rsidRPr="00331A22">
        <w:rPr>
          <w:rFonts w:ascii="Tahoma" w:hAnsi="Tahoma" w:cs="Tahoma"/>
          <w:b/>
          <w:bCs/>
          <w:szCs w:val="22"/>
        </w:rPr>
        <w:t>2.1 Μεθοδολογία αξιολόγησης</w:t>
      </w:r>
      <w:bookmarkEnd w:id="6"/>
    </w:p>
    <w:p w14:paraId="274A6B7F" w14:textId="77777777"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t>Οι βασικές μεθοδολογίες αξιολόγησης είναι:</w:t>
      </w:r>
    </w:p>
    <w:p w14:paraId="4BF9BDC6" w14:textId="6F6DBBA0" w:rsidR="00684ADF" w:rsidRPr="009F472A" w:rsidRDefault="00684ADF" w:rsidP="009F472A">
      <w:pPr>
        <w:pStyle w:val="a7"/>
        <w:numPr>
          <w:ilvl w:val="0"/>
          <w:numId w:val="50"/>
        </w:numPr>
        <w:spacing w:after="120" w:line="280" w:lineRule="exact"/>
        <w:ind w:left="284" w:hanging="284"/>
        <w:rPr>
          <w:rFonts w:ascii="Tahoma" w:hAnsi="Tahoma" w:cs="Tahoma"/>
          <w:sz w:val="20"/>
          <w:szCs w:val="20"/>
        </w:rPr>
      </w:pPr>
      <w:r w:rsidRPr="009F472A">
        <w:rPr>
          <w:rFonts w:ascii="Tahoma" w:hAnsi="Tahoma" w:cs="Tahoma"/>
          <w:b/>
          <w:sz w:val="20"/>
          <w:szCs w:val="20"/>
        </w:rPr>
        <w:t xml:space="preserve"> Άμεση Αξιολόγηση</w:t>
      </w:r>
      <w:r w:rsidR="009F472A">
        <w:rPr>
          <w:rFonts w:ascii="Tahoma" w:hAnsi="Tahoma" w:cs="Tahoma"/>
          <w:b/>
          <w:sz w:val="20"/>
          <w:szCs w:val="20"/>
        </w:rPr>
        <w:t>.</w:t>
      </w:r>
      <w:r w:rsidR="009F472A" w:rsidRPr="009F472A">
        <w:rPr>
          <w:rFonts w:ascii="Tahoma" w:hAnsi="Tahoma" w:cs="Tahoma"/>
          <w:b/>
          <w:sz w:val="20"/>
          <w:szCs w:val="20"/>
        </w:rPr>
        <w:t xml:space="preserve"> </w:t>
      </w:r>
      <w:r w:rsidRPr="009F472A">
        <w:rPr>
          <w:rFonts w:ascii="Tahoma" w:hAnsi="Tahoma" w:cs="Tahoma"/>
          <w:sz w:val="20"/>
          <w:szCs w:val="20"/>
        </w:rPr>
        <w:t xml:space="preserve">Εφόσον επιλεγεί η άμεση αξιολόγηση, στην </w:t>
      </w:r>
      <w:r w:rsidR="00A2556F" w:rsidRPr="009F472A">
        <w:rPr>
          <w:rFonts w:ascii="Tahoma" w:hAnsi="Tahoma" w:cs="Tahoma"/>
          <w:sz w:val="20"/>
          <w:szCs w:val="20"/>
        </w:rPr>
        <w:t>π</w:t>
      </w:r>
      <w:r w:rsidRPr="009F472A">
        <w:rPr>
          <w:rFonts w:ascii="Tahoma" w:hAnsi="Tahoma" w:cs="Tahoma"/>
          <w:sz w:val="20"/>
          <w:szCs w:val="20"/>
        </w:rPr>
        <w:t xml:space="preserve">ρόσκληση ορίζεται η αρχική καθώς και η καταληκτική ημερομηνία υποβολής των </w:t>
      </w:r>
      <w:r w:rsidR="007E36A0" w:rsidRPr="009F472A">
        <w:rPr>
          <w:rFonts w:ascii="Tahoma" w:hAnsi="Tahoma" w:cs="Tahoma"/>
          <w:sz w:val="20"/>
          <w:szCs w:val="20"/>
        </w:rPr>
        <w:t>προτάσεων</w:t>
      </w:r>
      <w:r w:rsidRPr="009F472A">
        <w:rPr>
          <w:rFonts w:ascii="Tahoma" w:hAnsi="Tahoma" w:cs="Tahoma"/>
          <w:sz w:val="20"/>
          <w:szCs w:val="20"/>
        </w:rPr>
        <w:t xml:space="preserve"> των δυνητικών δικαιούχων. Κάθε </w:t>
      </w:r>
      <w:r w:rsidR="007E36A0" w:rsidRPr="009F472A">
        <w:rPr>
          <w:rFonts w:ascii="Tahoma" w:hAnsi="Tahoma" w:cs="Tahoma"/>
          <w:sz w:val="20"/>
          <w:szCs w:val="20"/>
        </w:rPr>
        <w:t>πρόταση</w:t>
      </w:r>
      <w:r w:rsidRPr="009F472A">
        <w:rPr>
          <w:rFonts w:ascii="Tahoma" w:hAnsi="Tahoma" w:cs="Tahoma"/>
          <w:sz w:val="20"/>
          <w:szCs w:val="20"/>
        </w:rPr>
        <w:t xml:space="preserve"> που υποβάλλεται αξιολογείται άμεσα χωρίς να απαιτείται να παρέλθει η προθεσμία υποβολής. Εφόσον η </w:t>
      </w:r>
      <w:r w:rsidR="007E36A0" w:rsidRPr="009F472A">
        <w:rPr>
          <w:rFonts w:ascii="Tahoma" w:hAnsi="Tahoma" w:cs="Tahoma"/>
          <w:sz w:val="20"/>
          <w:szCs w:val="20"/>
        </w:rPr>
        <w:t>πρόταση</w:t>
      </w:r>
      <w:r w:rsidRPr="009F472A">
        <w:rPr>
          <w:rFonts w:ascii="Tahoma" w:hAnsi="Tahoma" w:cs="Tahoma"/>
          <w:sz w:val="20"/>
          <w:szCs w:val="20"/>
        </w:rPr>
        <w:t xml:space="preserve"> ικανοποιεί τα κριτήρια που ορίζονται στην </w:t>
      </w:r>
      <w:r w:rsidR="00A2556F" w:rsidRPr="009F472A">
        <w:rPr>
          <w:rFonts w:ascii="Tahoma" w:hAnsi="Tahoma" w:cs="Tahoma"/>
          <w:sz w:val="20"/>
          <w:szCs w:val="20"/>
        </w:rPr>
        <w:t>π</w:t>
      </w:r>
      <w:r w:rsidRPr="009F472A">
        <w:rPr>
          <w:rFonts w:ascii="Tahoma" w:hAnsi="Tahoma" w:cs="Tahoma"/>
          <w:sz w:val="20"/>
          <w:szCs w:val="20"/>
        </w:rPr>
        <w:t>ρόσκληση προωθείται για ένταξη στο</w:t>
      </w:r>
      <w:r w:rsidR="005D590C" w:rsidRPr="009F472A">
        <w:rPr>
          <w:rFonts w:ascii="Tahoma" w:hAnsi="Tahoma" w:cs="Tahoma"/>
          <w:sz w:val="20"/>
          <w:szCs w:val="20"/>
        </w:rPr>
        <w:t xml:space="preserve"> Πρόγραμμα</w:t>
      </w:r>
      <w:r w:rsidRPr="009F472A">
        <w:rPr>
          <w:rFonts w:ascii="Tahoma" w:hAnsi="Tahoma" w:cs="Tahoma"/>
          <w:sz w:val="20"/>
          <w:szCs w:val="20"/>
        </w:rPr>
        <w:t xml:space="preserve">. Η αξιολόγηση των υποβαλλομένων </w:t>
      </w:r>
      <w:r w:rsidR="007E36A0" w:rsidRPr="009F472A">
        <w:rPr>
          <w:rFonts w:ascii="Tahoma" w:hAnsi="Tahoma" w:cs="Tahoma"/>
          <w:sz w:val="20"/>
          <w:szCs w:val="20"/>
        </w:rPr>
        <w:t>προτάσεων</w:t>
      </w:r>
      <w:r w:rsidRPr="009F472A">
        <w:rPr>
          <w:rFonts w:ascii="Tahoma" w:hAnsi="Tahoma" w:cs="Tahoma"/>
          <w:sz w:val="20"/>
          <w:szCs w:val="20"/>
        </w:rPr>
        <w:t xml:space="preserve"> συνεχίζεται, με τη σειρά της ημερομηνίας</w:t>
      </w:r>
      <w:r w:rsidR="007B389F" w:rsidRPr="009F472A">
        <w:rPr>
          <w:rFonts w:ascii="Tahoma" w:hAnsi="Tahoma" w:cs="Tahoma"/>
          <w:sz w:val="20"/>
          <w:szCs w:val="20"/>
        </w:rPr>
        <w:t xml:space="preserve"> και ώρας</w:t>
      </w:r>
      <w:r w:rsidRPr="009F472A">
        <w:rPr>
          <w:rFonts w:ascii="Tahoma" w:hAnsi="Tahoma" w:cs="Tahoma"/>
          <w:sz w:val="20"/>
          <w:szCs w:val="20"/>
        </w:rPr>
        <w:t xml:space="preserve"> </w:t>
      </w:r>
      <w:r w:rsidR="007B389F" w:rsidRPr="009F472A">
        <w:rPr>
          <w:rFonts w:ascii="Tahoma" w:hAnsi="Tahoma" w:cs="Tahoma"/>
          <w:sz w:val="20"/>
          <w:szCs w:val="20"/>
        </w:rPr>
        <w:t xml:space="preserve">της ηλεκτρονικής </w:t>
      </w:r>
      <w:r w:rsidRPr="009F472A">
        <w:rPr>
          <w:rFonts w:ascii="Tahoma" w:hAnsi="Tahoma" w:cs="Tahoma"/>
          <w:sz w:val="20"/>
          <w:szCs w:val="20"/>
        </w:rPr>
        <w:t>υποβολής</w:t>
      </w:r>
      <w:r w:rsidR="00494566" w:rsidRPr="009F472A">
        <w:rPr>
          <w:rFonts w:ascii="Tahoma" w:hAnsi="Tahoma" w:cs="Tahoma"/>
          <w:sz w:val="20"/>
          <w:szCs w:val="20"/>
        </w:rPr>
        <w:t xml:space="preserve"> τους στο ΟΠΣ</w:t>
      </w:r>
      <w:r w:rsidRPr="009F472A">
        <w:rPr>
          <w:rFonts w:ascii="Tahoma" w:hAnsi="Tahoma" w:cs="Tahoma"/>
          <w:sz w:val="20"/>
          <w:szCs w:val="20"/>
        </w:rPr>
        <w:t xml:space="preserve">, μέχρι να εξαντληθεί ο διαθέσιμος προϋπολογισμός της </w:t>
      </w:r>
      <w:r w:rsidR="00A2556F" w:rsidRPr="009F472A">
        <w:rPr>
          <w:rFonts w:ascii="Tahoma" w:hAnsi="Tahoma" w:cs="Tahoma"/>
          <w:sz w:val="20"/>
          <w:szCs w:val="20"/>
        </w:rPr>
        <w:t>π</w:t>
      </w:r>
      <w:r w:rsidRPr="009F472A">
        <w:rPr>
          <w:rFonts w:ascii="Tahoma" w:hAnsi="Tahoma" w:cs="Tahoma"/>
          <w:sz w:val="20"/>
          <w:szCs w:val="20"/>
        </w:rPr>
        <w:t xml:space="preserve">ρόσκλησης ή αξιολογηθεί ο συνολικός αριθμός των </w:t>
      </w:r>
      <w:r w:rsidR="007E36A0" w:rsidRPr="009F472A">
        <w:rPr>
          <w:rFonts w:ascii="Tahoma" w:hAnsi="Tahoma" w:cs="Tahoma"/>
          <w:sz w:val="20"/>
          <w:szCs w:val="20"/>
        </w:rPr>
        <w:t>προτάσεων</w:t>
      </w:r>
      <w:r w:rsidRPr="009F472A">
        <w:rPr>
          <w:rFonts w:ascii="Tahoma" w:hAnsi="Tahoma" w:cs="Tahoma"/>
          <w:sz w:val="20"/>
          <w:szCs w:val="20"/>
        </w:rPr>
        <w:t xml:space="preserve">. </w:t>
      </w:r>
    </w:p>
    <w:p w14:paraId="068983CE" w14:textId="1347D23B" w:rsidR="007B389F" w:rsidRPr="0043539A" w:rsidRDefault="00684ADF" w:rsidP="009F472A">
      <w:pPr>
        <w:spacing w:after="120" w:line="280" w:lineRule="exact"/>
        <w:ind w:left="284"/>
        <w:rPr>
          <w:rFonts w:ascii="Tahoma" w:hAnsi="Tahoma" w:cs="Tahoma"/>
          <w:sz w:val="20"/>
          <w:szCs w:val="20"/>
        </w:rPr>
      </w:pPr>
      <w:r w:rsidRPr="0094602B">
        <w:rPr>
          <w:rFonts w:ascii="Tahoma" w:hAnsi="Tahoma" w:cs="Tahoma"/>
          <w:sz w:val="20"/>
          <w:szCs w:val="20"/>
        </w:rPr>
        <w:t>Στην περίπτωση εξάντλησης του διαθέσιμου προϋπολογισμού</w:t>
      </w:r>
      <w:r w:rsidR="001242F4" w:rsidRPr="0094602B">
        <w:rPr>
          <w:rFonts w:ascii="Tahoma" w:hAnsi="Tahoma" w:cs="Tahoma"/>
          <w:sz w:val="20"/>
          <w:szCs w:val="20"/>
        </w:rPr>
        <w:t>,</w:t>
      </w:r>
      <w:r w:rsidRPr="0094602B">
        <w:rPr>
          <w:rFonts w:ascii="Tahoma" w:hAnsi="Tahoma" w:cs="Tahoma"/>
          <w:sz w:val="20"/>
          <w:szCs w:val="20"/>
        </w:rPr>
        <w:t xml:space="preserve"> η ΔΑ ενημερώνει τους δυνητικούς δικαιούχους μέσω τ</w:t>
      </w:r>
      <w:r w:rsidR="001211F1">
        <w:rPr>
          <w:rFonts w:ascii="Tahoma" w:hAnsi="Tahoma" w:cs="Tahoma"/>
          <w:sz w:val="20"/>
          <w:szCs w:val="20"/>
        </w:rPr>
        <w:t xml:space="preserve">ου </w:t>
      </w:r>
      <w:proofErr w:type="spellStart"/>
      <w:r w:rsidR="001211F1">
        <w:rPr>
          <w:rFonts w:ascii="Tahoma" w:hAnsi="Tahoma" w:cs="Tahoma"/>
          <w:sz w:val="20"/>
          <w:szCs w:val="20"/>
        </w:rPr>
        <w:t>ιστότοπου</w:t>
      </w:r>
      <w:proofErr w:type="spellEnd"/>
      <w:r w:rsidRPr="0094602B">
        <w:rPr>
          <w:rFonts w:ascii="Tahoma" w:hAnsi="Tahoma" w:cs="Tahoma"/>
          <w:sz w:val="20"/>
          <w:szCs w:val="20"/>
        </w:rPr>
        <w:t xml:space="preserve"> του Π</w:t>
      </w:r>
      <w:r w:rsidR="005D590C">
        <w:rPr>
          <w:rFonts w:ascii="Tahoma" w:hAnsi="Tahoma" w:cs="Tahoma"/>
          <w:sz w:val="20"/>
          <w:szCs w:val="20"/>
        </w:rPr>
        <w:t>ρογράμματος</w:t>
      </w:r>
      <w:r w:rsidRPr="0094602B">
        <w:rPr>
          <w:rFonts w:ascii="Tahoma" w:hAnsi="Tahoma" w:cs="Tahoma"/>
          <w:sz w:val="20"/>
          <w:szCs w:val="20"/>
        </w:rPr>
        <w:t>.</w:t>
      </w:r>
    </w:p>
    <w:p w14:paraId="37B2A88E" w14:textId="42DA4802" w:rsidR="00684ADF" w:rsidRPr="009F472A" w:rsidRDefault="00684ADF" w:rsidP="009F472A">
      <w:pPr>
        <w:pStyle w:val="a7"/>
        <w:numPr>
          <w:ilvl w:val="0"/>
          <w:numId w:val="50"/>
        </w:numPr>
        <w:spacing w:after="120" w:line="280" w:lineRule="exact"/>
        <w:ind w:left="284" w:hanging="284"/>
        <w:rPr>
          <w:rFonts w:ascii="Tahoma" w:hAnsi="Tahoma" w:cs="Tahoma"/>
          <w:sz w:val="20"/>
          <w:szCs w:val="20"/>
        </w:rPr>
      </w:pPr>
      <w:r w:rsidRPr="009F472A">
        <w:rPr>
          <w:rFonts w:ascii="Tahoma" w:hAnsi="Tahoma" w:cs="Tahoma"/>
          <w:b/>
          <w:sz w:val="20"/>
          <w:szCs w:val="20"/>
        </w:rPr>
        <w:t>Συγκριτική Αξιολόγηση</w:t>
      </w:r>
      <w:r w:rsidR="009F472A">
        <w:rPr>
          <w:rFonts w:ascii="Tahoma" w:hAnsi="Tahoma" w:cs="Tahoma"/>
          <w:b/>
          <w:sz w:val="20"/>
          <w:szCs w:val="20"/>
        </w:rPr>
        <w:t>.</w:t>
      </w:r>
      <w:r w:rsidRPr="009F472A">
        <w:rPr>
          <w:rFonts w:ascii="Tahoma" w:hAnsi="Tahoma" w:cs="Tahoma"/>
          <w:b/>
          <w:sz w:val="20"/>
          <w:szCs w:val="20"/>
        </w:rPr>
        <w:t xml:space="preserve"> </w:t>
      </w:r>
      <w:r w:rsidRPr="009F472A">
        <w:rPr>
          <w:rFonts w:ascii="Tahoma" w:hAnsi="Tahoma" w:cs="Tahoma"/>
          <w:sz w:val="20"/>
          <w:szCs w:val="20"/>
        </w:rPr>
        <w:t xml:space="preserve">Στη συγκριτική αξιολόγηση ορίζεται στην </w:t>
      </w:r>
      <w:r w:rsidR="00A2556F" w:rsidRPr="009F472A">
        <w:rPr>
          <w:rFonts w:ascii="Tahoma" w:hAnsi="Tahoma" w:cs="Tahoma"/>
          <w:sz w:val="20"/>
          <w:szCs w:val="20"/>
        </w:rPr>
        <w:t>π</w:t>
      </w:r>
      <w:r w:rsidRPr="009F472A">
        <w:rPr>
          <w:rFonts w:ascii="Tahoma" w:hAnsi="Tahoma" w:cs="Tahoma"/>
          <w:sz w:val="20"/>
          <w:szCs w:val="20"/>
        </w:rPr>
        <w:t xml:space="preserve">ρόσκληση η αρχική καθώς και η καταληκτική ημερομηνία μέχρι την οποία πρέπει να υποβληθούν οι </w:t>
      </w:r>
      <w:r w:rsidR="007E36A0" w:rsidRPr="009F472A">
        <w:rPr>
          <w:rFonts w:ascii="Tahoma" w:hAnsi="Tahoma" w:cs="Tahoma"/>
          <w:sz w:val="20"/>
          <w:szCs w:val="20"/>
        </w:rPr>
        <w:t>προτάσεις</w:t>
      </w:r>
      <w:r w:rsidRPr="009F472A">
        <w:rPr>
          <w:rFonts w:ascii="Tahoma" w:hAnsi="Tahoma" w:cs="Tahoma"/>
          <w:sz w:val="20"/>
          <w:szCs w:val="20"/>
        </w:rPr>
        <w:t xml:space="preserve"> των δυνητικών δικαιούχων</w:t>
      </w:r>
      <w:r w:rsidR="00C30B66" w:rsidRPr="009F472A">
        <w:rPr>
          <w:rFonts w:ascii="Tahoma" w:hAnsi="Tahoma" w:cs="Tahoma"/>
          <w:sz w:val="20"/>
          <w:szCs w:val="20"/>
        </w:rPr>
        <w:t>.</w:t>
      </w:r>
      <w:r w:rsidRPr="009F472A">
        <w:rPr>
          <w:rFonts w:ascii="Tahoma" w:hAnsi="Tahoma" w:cs="Tahoma"/>
          <w:sz w:val="20"/>
          <w:szCs w:val="20"/>
        </w:rPr>
        <w:t xml:space="preserve"> </w:t>
      </w:r>
      <w:r w:rsidR="00C30B66" w:rsidRPr="009F472A">
        <w:rPr>
          <w:rFonts w:ascii="Tahoma" w:hAnsi="Tahoma" w:cs="Tahoma"/>
          <w:sz w:val="20"/>
          <w:szCs w:val="20"/>
        </w:rPr>
        <w:t>Η</w:t>
      </w:r>
      <w:r w:rsidRPr="009F472A">
        <w:rPr>
          <w:rFonts w:ascii="Tahoma" w:hAnsi="Tahoma" w:cs="Tahoma"/>
          <w:sz w:val="20"/>
          <w:szCs w:val="20"/>
        </w:rPr>
        <w:t xml:space="preserve"> </w:t>
      </w:r>
      <w:r w:rsidR="00B10C32" w:rsidRPr="009F472A">
        <w:rPr>
          <w:rFonts w:ascii="Tahoma" w:hAnsi="Tahoma" w:cs="Tahoma"/>
          <w:sz w:val="20"/>
          <w:szCs w:val="20"/>
        </w:rPr>
        <w:t xml:space="preserve">έναρξη της </w:t>
      </w:r>
      <w:r w:rsidRPr="009F472A">
        <w:rPr>
          <w:rFonts w:ascii="Tahoma" w:hAnsi="Tahoma" w:cs="Tahoma"/>
          <w:sz w:val="20"/>
          <w:szCs w:val="20"/>
        </w:rPr>
        <w:t>αξιολόγηση</w:t>
      </w:r>
      <w:r w:rsidR="00B10C32" w:rsidRPr="009F472A">
        <w:rPr>
          <w:rFonts w:ascii="Tahoma" w:hAnsi="Tahoma" w:cs="Tahoma"/>
          <w:sz w:val="20"/>
          <w:szCs w:val="20"/>
        </w:rPr>
        <w:t>ς</w:t>
      </w:r>
      <w:r w:rsidRPr="009F472A">
        <w:rPr>
          <w:rFonts w:ascii="Tahoma" w:hAnsi="Tahoma" w:cs="Tahoma"/>
          <w:sz w:val="20"/>
          <w:szCs w:val="20"/>
        </w:rPr>
        <w:t xml:space="preserve"> των προτάσεων </w:t>
      </w:r>
      <w:r w:rsidR="00B10C32" w:rsidRPr="009F472A">
        <w:rPr>
          <w:rFonts w:ascii="Tahoma" w:hAnsi="Tahoma" w:cs="Tahoma"/>
          <w:sz w:val="20"/>
          <w:szCs w:val="20"/>
        </w:rPr>
        <w:t>ξεκινά</w:t>
      </w:r>
      <w:r w:rsidRPr="009F472A">
        <w:rPr>
          <w:rFonts w:ascii="Tahoma" w:hAnsi="Tahoma" w:cs="Tahoma"/>
          <w:sz w:val="20"/>
          <w:szCs w:val="20"/>
        </w:rPr>
        <w:t xml:space="preserve"> μετά τη</w:t>
      </w:r>
      <w:r w:rsidR="00B10C32" w:rsidRPr="009F472A">
        <w:rPr>
          <w:rFonts w:ascii="Tahoma" w:hAnsi="Tahoma" w:cs="Tahoma"/>
          <w:sz w:val="20"/>
          <w:szCs w:val="20"/>
        </w:rPr>
        <w:t xml:space="preserve"> λήξη της προθεσμίας υποβολής των προτάσεων</w:t>
      </w:r>
      <w:r w:rsidRPr="009F472A">
        <w:rPr>
          <w:rFonts w:ascii="Tahoma" w:hAnsi="Tahoma" w:cs="Tahoma"/>
          <w:sz w:val="20"/>
          <w:szCs w:val="20"/>
        </w:rPr>
        <w:t xml:space="preserve">. Από τα κριτήρια τα οποία βαθμολογούνται προκύπτει η συνολική βαθμολογία της κάθε πρότασης, βάσει της οποίας θα καθοριστεί η σειρά κατάταξης των προτάσεων. Οι προτάσεις που επιλέγονται για χρηματοδότηση (μέχρι να εξαντληθεί ο διαθέσιμος προϋπολογισμός της </w:t>
      </w:r>
      <w:r w:rsidR="00A2556F" w:rsidRPr="009F472A">
        <w:rPr>
          <w:rFonts w:ascii="Tahoma" w:hAnsi="Tahoma" w:cs="Tahoma"/>
          <w:sz w:val="20"/>
          <w:szCs w:val="20"/>
        </w:rPr>
        <w:t>π</w:t>
      </w:r>
      <w:r w:rsidRPr="009F472A">
        <w:rPr>
          <w:rFonts w:ascii="Tahoma" w:hAnsi="Tahoma" w:cs="Tahoma"/>
          <w:sz w:val="20"/>
          <w:szCs w:val="20"/>
        </w:rPr>
        <w:t>ρόσκλησης) είναι εκείνε</w:t>
      </w:r>
      <w:r w:rsidR="009F472A">
        <w:rPr>
          <w:rFonts w:ascii="Tahoma" w:hAnsi="Tahoma" w:cs="Tahoma"/>
          <w:sz w:val="20"/>
          <w:szCs w:val="20"/>
        </w:rPr>
        <w:t>ς με τις υψηλότερες βαθμολογίες</w:t>
      </w:r>
      <w:r w:rsidRPr="009F472A">
        <w:rPr>
          <w:rFonts w:ascii="Tahoma" w:hAnsi="Tahoma" w:cs="Tahoma"/>
          <w:sz w:val="20"/>
          <w:szCs w:val="20"/>
        </w:rPr>
        <w:t>.</w:t>
      </w:r>
    </w:p>
    <w:p w14:paraId="5BF92767" w14:textId="44447F1C" w:rsidR="00684ADF" w:rsidRPr="0094602B" w:rsidRDefault="00684ADF" w:rsidP="0094602B">
      <w:pPr>
        <w:spacing w:after="120" w:line="280" w:lineRule="exact"/>
        <w:rPr>
          <w:rFonts w:ascii="Tahoma" w:hAnsi="Tahoma" w:cs="Tahoma"/>
          <w:b/>
          <w:sz w:val="20"/>
          <w:szCs w:val="20"/>
        </w:rPr>
      </w:pPr>
      <w:r w:rsidRPr="0094602B">
        <w:rPr>
          <w:rFonts w:ascii="Tahoma" w:hAnsi="Tahoma" w:cs="Tahoma"/>
          <w:b/>
          <w:sz w:val="20"/>
          <w:szCs w:val="20"/>
        </w:rPr>
        <w:t xml:space="preserve">Επιλογή μεθοδολογίας </w:t>
      </w:r>
      <w:r w:rsidR="009F472A">
        <w:rPr>
          <w:rFonts w:ascii="Tahoma" w:hAnsi="Tahoma" w:cs="Tahoma"/>
          <w:b/>
          <w:sz w:val="20"/>
          <w:szCs w:val="20"/>
        </w:rPr>
        <w:t>α</w:t>
      </w:r>
      <w:r w:rsidRPr="0094602B">
        <w:rPr>
          <w:rFonts w:ascii="Tahoma" w:hAnsi="Tahoma" w:cs="Tahoma"/>
          <w:b/>
          <w:sz w:val="20"/>
          <w:szCs w:val="20"/>
        </w:rPr>
        <w:t xml:space="preserve">ξιολόγησης </w:t>
      </w:r>
    </w:p>
    <w:p w14:paraId="00696FC4" w14:textId="2A73121D"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t xml:space="preserve">Για τη λήψη της απόφασης σχετικά με τη μεθοδολογία αξιολόγησης που θα επιλεγεί, </w:t>
      </w:r>
      <w:r w:rsidR="00346D22">
        <w:rPr>
          <w:rFonts w:ascii="Tahoma" w:hAnsi="Tahoma" w:cs="Tahoma"/>
          <w:sz w:val="20"/>
          <w:szCs w:val="20"/>
        </w:rPr>
        <w:t xml:space="preserve">η ΔΑ τεκμηριώνει την καταλληλόλητα της επιλεγείσας μεθοδολογίας και εισηγείται σχετικά στην </w:t>
      </w:r>
      <w:r w:rsidRPr="0094602B">
        <w:rPr>
          <w:rFonts w:ascii="Tahoma" w:hAnsi="Tahoma" w:cs="Tahoma"/>
          <w:sz w:val="20"/>
          <w:szCs w:val="20"/>
        </w:rPr>
        <w:t>Επιτροπή Παρακολούθησης.</w:t>
      </w:r>
    </w:p>
    <w:p w14:paraId="67F16168" w14:textId="53A69C18"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lastRenderedPageBreak/>
        <w:t>Κατά κανόνα η άμεση αξιολόγηση είναι ταχύτερη κατά τη διεκπεραίωσ</w:t>
      </w:r>
      <w:r w:rsidR="00B937B3">
        <w:rPr>
          <w:rFonts w:ascii="Tahoma" w:hAnsi="Tahoma" w:cs="Tahoma"/>
          <w:sz w:val="20"/>
          <w:szCs w:val="20"/>
        </w:rPr>
        <w:t xml:space="preserve">ή της </w:t>
      </w:r>
      <w:r w:rsidRPr="0094602B">
        <w:rPr>
          <w:rFonts w:ascii="Tahoma" w:hAnsi="Tahoma" w:cs="Tahoma"/>
          <w:sz w:val="20"/>
          <w:szCs w:val="20"/>
        </w:rPr>
        <w:t xml:space="preserve">και επιτρέπει στους δυνητικούς δικαιούχους που διαθέτουν ετοιμότητα υποβολής προτάσεων (και πληρούν τις ελάχιστες προϋποθέσεις της </w:t>
      </w:r>
      <w:r w:rsidR="00831207">
        <w:rPr>
          <w:rFonts w:ascii="Tahoma" w:hAnsi="Tahoma" w:cs="Tahoma"/>
          <w:sz w:val="20"/>
          <w:szCs w:val="20"/>
        </w:rPr>
        <w:t>π</w:t>
      </w:r>
      <w:r w:rsidRPr="0094602B">
        <w:rPr>
          <w:rFonts w:ascii="Tahoma" w:hAnsi="Tahoma" w:cs="Tahoma"/>
          <w:sz w:val="20"/>
          <w:szCs w:val="20"/>
        </w:rPr>
        <w:t xml:space="preserve">ρόσκλησης) να χρηματοδοτηθούν χωρίς σημαντικές καθυστερήσεις, αφού κάθε πρόταση αξιολογείται </w:t>
      </w:r>
      <w:r w:rsidR="00AF3409">
        <w:rPr>
          <w:rFonts w:ascii="Tahoma" w:hAnsi="Tahoma" w:cs="Tahoma"/>
          <w:sz w:val="20"/>
          <w:szCs w:val="20"/>
        </w:rPr>
        <w:t>με τη σειρά υποβολής της</w:t>
      </w:r>
      <w:r w:rsidRPr="0094602B">
        <w:rPr>
          <w:rFonts w:ascii="Tahoma" w:hAnsi="Tahoma" w:cs="Tahoma"/>
          <w:sz w:val="20"/>
          <w:szCs w:val="20"/>
        </w:rPr>
        <w:t>.</w:t>
      </w:r>
    </w:p>
    <w:p w14:paraId="3232BD42" w14:textId="0C944AC9" w:rsidR="00684ADF" w:rsidRPr="0094602B" w:rsidRDefault="0054690E" w:rsidP="0094602B">
      <w:pPr>
        <w:spacing w:after="120" w:line="280" w:lineRule="exact"/>
        <w:rPr>
          <w:rFonts w:ascii="Tahoma" w:hAnsi="Tahoma" w:cs="Tahoma"/>
          <w:sz w:val="20"/>
          <w:szCs w:val="20"/>
        </w:rPr>
      </w:pPr>
      <w:r>
        <w:rPr>
          <w:rFonts w:ascii="Tahoma" w:hAnsi="Tahoma" w:cs="Tahoma"/>
          <w:sz w:val="20"/>
          <w:szCs w:val="20"/>
        </w:rPr>
        <w:t>Η συγκριτική αξιολόγηση</w:t>
      </w:r>
      <w:r w:rsidR="00684ADF" w:rsidRPr="0094602B">
        <w:rPr>
          <w:rFonts w:ascii="Tahoma" w:hAnsi="Tahoma" w:cs="Tahoma"/>
          <w:sz w:val="20"/>
          <w:szCs w:val="20"/>
        </w:rPr>
        <w:t xml:space="preserve">, </w:t>
      </w:r>
      <w:r>
        <w:rPr>
          <w:rFonts w:ascii="Tahoma" w:hAnsi="Tahoma" w:cs="Tahoma"/>
          <w:sz w:val="20"/>
          <w:szCs w:val="20"/>
        </w:rPr>
        <w:t xml:space="preserve">παρά το γεγονός ότι </w:t>
      </w:r>
      <w:r w:rsidR="00684ADF" w:rsidRPr="0094602B">
        <w:rPr>
          <w:rFonts w:ascii="Tahoma" w:hAnsi="Tahoma" w:cs="Tahoma"/>
          <w:sz w:val="20"/>
          <w:szCs w:val="20"/>
        </w:rPr>
        <w:t xml:space="preserve">κατά κανόνα είναι περισσότερο χρονοβόρα διαδικασία, </w:t>
      </w:r>
      <w:r>
        <w:rPr>
          <w:rFonts w:ascii="Tahoma" w:hAnsi="Tahoma" w:cs="Tahoma"/>
          <w:sz w:val="20"/>
          <w:szCs w:val="20"/>
        </w:rPr>
        <w:t xml:space="preserve">καθώς προϋποθέτει να έχει υποβληθεί το σύνολο των προτάσεων για να αρχίσει η αξιολόγησή </w:t>
      </w:r>
      <w:r w:rsidR="000F6DA9">
        <w:rPr>
          <w:rFonts w:ascii="Tahoma" w:hAnsi="Tahoma" w:cs="Tahoma"/>
          <w:sz w:val="20"/>
          <w:szCs w:val="20"/>
        </w:rPr>
        <w:t>τους,</w:t>
      </w:r>
      <w:r>
        <w:rPr>
          <w:rFonts w:ascii="Tahoma" w:hAnsi="Tahoma" w:cs="Tahoma"/>
          <w:sz w:val="20"/>
          <w:szCs w:val="20"/>
        </w:rPr>
        <w:t xml:space="preserve"> </w:t>
      </w:r>
      <w:r w:rsidR="00684ADF" w:rsidRPr="0094602B">
        <w:rPr>
          <w:rFonts w:ascii="Tahoma" w:hAnsi="Tahoma" w:cs="Tahoma"/>
          <w:sz w:val="20"/>
          <w:szCs w:val="20"/>
        </w:rPr>
        <w:t xml:space="preserve">πλεονεκτεί στην τεκμηρίωση της επιλογής των πλέον κατάλληλων πράξεων, αφού κάθε πρόταση συνοδεύεται από αναλυτική κλιμακούμενη βαθμολόγηση των κριτηρίων, βάσει της οποίας επιλέγονται τελικά οι προτάσεις με τη μεγαλύτερη συνολική βαθμολογία. </w:t>
      </w:r>
    </w:p>
    <w:p w14:paraId="375538BE" w14:textId="46D5B618" w:rsidR="0054690E" w:rsidRPr="0094602B" w:rsidRDefault="0054690E" w:rsidP="0054690E">
      <w:pPr>
        <w:spacing w:after="120" w:line="280" w:lineRule="exact"/>
        <w:rPr>
          <w:rFonts w:ascii="Tahoma" w:hAnsi="Tahoma" w:cs="Tahoma"/>
          <w:sz w:val="20"/>
          <w:szCs w:val="20"/>
        </w:rPr>
      </w:pPr>
      <w:r>
        <w:rPr>
          <w:rFonts w:ascii="Tahoma" w:hAnsi="Tahoma" w:cs="Tahoma"/>
          <w:sz w:val="20"/>
          <w:szCs w:val="20"/>
        </w:rPr>
        <w:t>Γ</w:t>
      </w:r>
      <w:r w:rsidR="00684ADF" w:rsidRPr="0094602B">
        <w:rPr>
          <w:rFonts w:ascii="Tahoma" w:hAnsi="Tahoma" w:cs="Tahoma"/>
          <w:sz w:val="20"/>
          <w:szCs w:val="20"/>
        </w:rPr>
        <w:t>ια την επιλογή της καταλληλότερης μεθοδολογίας αξιολόγησης</w:t>
      </w:r>
      <w:r>
        <w:rPr>
          <w:rFonts w:ascii="Tahoma" w:hAnsi="Tahoma" w:cs="Tahoma"/>
          <w:sz w:val="20"/>
          <w:szCs w:val="20"/>
        </w:rPr>
        <w:t xml:space="preserve">, ώστε να </w:t>
      </w:r>
      <w:r w:rsidRPr="00D15691">
        <w:rPr>
          <w:rFonts w:ascii="Tahoma" w:hAnsi="Tahoma" w:cs="Tahoma"/>
          <w:sz w:val="20"/>
          <w:szCs w:val="20"/>
        </w:rPr>
        <w:t>μεγιστοποιηθεί η συμβολή της χρηματοδότησης στην επίτευξη των στόχων</w:t>
      </w:r>
      <w:r>
        <w:rPr>
          <w:rFonts w:ascii="Tahoma" w:hAnsi="Tahoma" w:cs="Tahoma"/>
          <w:sz w:val="20"/>
          <w:szCs w:val="20"/>
        </w:rPr>
        <w:t xml:space="preserve"> του Προγράμματος, θα</w:t>
      </w:r>
      <w:r w:rsidR="00684ADF" w:rsidRPr="0094602B">
        <w:rPr>
          <w:rFonts w:ascii="Tahoma" w:hAnsi="Tahoma" w:cs="Tahoma"/>
          <w:sz w:val="20"/>
          <w:szCs w:val="20"/>
        </w:rPr>
        <w:t xml:space="preserve"> πρέπει να συνεκτιμώνται παράμετροι που συσχετίζονται με τα ειδι</w:t>
      </w:r>
      <w:r w:rsidR="00831207">
        <w:rPr>
          <w:rFonts w:ascii="Tahoma" w:hAnsi="Tahoma" w:cs="Tahoma"/>
          <w:sz w:val="20"/>
          <w:szCs w:val="20"/>
        </w:rPr>
        <w:t xml:space="preserve">κότερα χαρακτηριστικά </w:t>
      </w:r>
      <w:r>
        <w:rPr>
          <w:rFonts w:ascii="Tahoma" w:hAnsi="Tahoma" w:cs="Tahoma"/>
          <w:sz w:val="20"/>
          <w:szCs w:val="20"/>
        </w:rPr>
        <w:t>των δράσεων που συμπεριλαμβάνονται σε</w:t>
      </w:r>
      <w:r w:rsidR="00831207">
        <w:rPr>
          <w:rFonts w:ascii="Tahoma" w:hAnsi="Tahoma" w:cs="Tahoma"/>
          <w:sz w:val="20"/>
          <w:szCs w:val="20"/>
        </w:rPr>
        <w:t xml:space="preserve"> κάθε π</w:t>
      </w:r>
      <w:r w:rsidR="00684ADF" w:rsidRPr="0094602B">
        <w:rPr>
          <w:rFonts w:ascii="Tahoma" w:hAnsi="Tahoma" w:cs="Tahoma"/>
          <w:sz w:val="20"/>
          <w:szCs w:val="20"/>
        </w:rPr>
        <w:t xml:space="preserve">ρόσκληση. </w:t>
      </w:r>
      <w:r w:rsidRPr="0094602B">
        <w:rPr>
          <w:rFonts w:ascii="Tahoma" w:hAnsi="Tahoma" w:cs="Tahoma"/>
          <w:sz w:val="20"/>
          <w:szCs w:val="20"/>
        </w:rPr>
        <w:t>Ενδεικτικά αναφέρονται:</w:t>
      </w:r>
    </w:p>
    <w:p w14:paraId="31E8339D" w14:textId="77777777" w:rsidR="00684ADF" w:rsidRPr="0094602B" w:rsidRDefault="00684ADF" w:rsidP="00D15691">
      <w:pPr>
        <w:pStyle w:val="ab"/>
        <w:numPr>
          <w:ilvl w:val="0"/>
          <w:numId w:val="44"/>
        </w:numPr>
        <w:tabs>
          <w:tab w:val="clear" w:pos="567"/>
          <w:tab w:val="left" w:pos="284"/>
        </w:tabs>
        <w:spacing w:after="120" w:line="280" w:lineRule="exact"/>
        <w:ind w:left="284" w:hanging="284"/>
        <w:rPr>
          <w:rFonts w:ascii="Tahoma" w:hAnsi="Tahoma" w:cs="Tahoma"/>
          <w:sz w:val="20"/>
          <w:szCs w:val="20"/>
        </w:rPr>
      </w:pPr>
      <w:r w:rsidRPr="0094602B">
        <w:rPr>
          <w:rFonts w:ascii="Tahoma" w:hAnsi="Tahoma" w:cs="Tahoma"/>
          <w:sz w:val="20"/>
          <w:szCs w:val="20"/>
        </w:rPr>
        <w:t>το πλήθος και οι αρμοδιότητες των δυνητικών δικαιούχων</w:t>
      </w:r>
    </w:p>
    <w:p w14:paraId="3410CABA" w14:textId="69461341" w:rsidR="00684ADF" w:rsidRPr="0094602B" w:rsidRDefault="00831207" w:rsidP="00D15691">
      <w:pPr>
        <w:pStyle w:val="ab"/>
        <w:tabs>
          <w:tab w:val="clear" w:pos="567"/>
          <w:tab w:val="left" w:pos="284"/>
        </w:tabs>
        <w:spacing w:after="120" w:line="280" w:lineRule="exact"/>
        <w:ind w:left="284"/>
        <w:rPr>
          <w:rFonts w:ascii="Tahoma" w:hAnsi="Tahoma" w:cs="Tahoma"/>
          <w:sz w:val="20"/>
          <w:szCs w:val="20"/>
        </w:rPr>
      </w:pPr>
      <w:r>
        <w:rPr>
          <w:rFonts w:ascii="Tahoma" w:hAnsi="Tahoma" w:cs="Tahoma"/>
          <w:sz w:val="20"/>
          <w:szCs w:val="20"/>
        </w:rPr>
        <w:t>Στην περίπτωση που η π</w:t>
      </w:r>
      <w:r w:rsidR="00684ADF" w:rsidRPr="0094602B">
        <w:rPr>
          <w:rFonts w:ascii="Tahoma" w:hAnsi="Tahoma" w:cs="Tahoma"/>
          <w:sz w:val="20"/>
          <w:szCs w:val="20"/>
        </w:rPr>
        <w:t>ρόσκληση απευθύνεται σε συγκεκριμένο δυνητικό δικαιούχο (π.χ. λόγω θεσμικής αποκλειστικής αρμοδιότητας) είναι προφανές ότι θα επιλεγεί η άμ</w:t>
      </w:r>
      <w:r>
        <w:rPr>
          <w:rFonts w:ascii="Tahoma" w:hAnsi="Tahoma" w:cs="Tahoma"/>
          <w:sz w:val="20"/>
          <w:szCs w:val="20"/>
        </w:rPr>
        <w:t>εση αξιολόγηση. Αντιθέτως, για π</w:t>
      </w:r>
      <w:r w:rsidR="00684ADF" w:rsidRPr="0094602B">
        <w:rPr>
          <w:rFonts w:ascii="Tahoma" w:hAnsi="Tahoma" w:cs="Tahoma"/>
          <w:sz w:val="20"/>
          <w:szCs w:val="20"/>
        </w:rPr>
        <w:t xml:space="preserve">ροσκλήσεις που απευθύνονται σε πολλούς δυνητικούς δικαιούχους που διεκδικούν «ανταγωνιστικά» την χρηματοδότηση στο πλαίσιο της ίδιας πρόσκλησης </w:t>
      </w:r>
      <w:r w:rsidR="00D62F77">
        <w:rPr>
          <w:rFonts w:ascii="Tahoma" w:hAnsi="Tahoma" w:cs="Tahoma"/>
          <w:sz w:val="20"/>
          <w:szCs w:val="20"/>
        </w:rPr>
        <w:t>κατά κανόνα επιλέγεται</w:t>
      </w:r>
      <w:r w:rsidR="00684ADF" w:rsidRPr="0094602B">
        <w:rPr>
          <w:rFonts w:ascii="Tahoma" w:hAnsi="Tahoma" w:cs="Tahoma"/>
          <w:sz w:val="20"/>
          <w:szCs w:val="20"/>
        </w:rPr>
        <w:t xml:space="preserve"> η συγκριτική αξιολόγηση.</w:t>
      </w:r>
    </w:p>
    <w:p w14:paraId="033E205C" w14:textId="77777777" w:rsidR="00CC6CFE" w:rsidRPr="0094602B" w:rsidRDefault="00CC6CFE" w:rsidP="00D15691">
      <w:pPr>
        <w:pStyle w:val="ab"/>
        <w:numPr>
          <w:ilvl w:val="0"/>
          <w:numId w:val="44"/>
        </w:numPr>
        <w:tabs>
          <w:tab w:val="clear" w:pos="567"/>
          <w:tab w:val="left" w:pos="284"/>
        </w:tabs>
        <w:spacing w:line="280" w:lineRule="exact"/>
        <w:ind w:left="284" w:hanging="284"/>
        <w:rPr>
          <w:rFonts w:ascii="Tahoma" w:hAnsi="Tahoma" w:cs="Tahoma"/>
          <w:sz w:val="20"/>
          <w:szCs w:val="20"/>
        </w:rPr>
      </w:pPr>
      <w:r w:rsidRPr="0094602B">
        <w:rPr>
          <w:rFonts w:ascii="Tahoma" w:hAnsi="Tahoma" w:cs="Tahoma"/>
          <w:sz w:val="20"/>
          <w:szCs w:val="20"/>
        </w:rPr>
        <w:t xml:space="preserve">το φυσικό αντικείμενο των πράξεων </w:t>
      </w:r>
    </w:p>
    <w:p w14:paraId="016C1449" w14:textId="61C75BFA" w:rsidR="00CC6CFE" w:rsidRPr="0094602B" w:rsidRDefault="00C30B66" w:rsidP="00D15691">
      <w:pPr>
        <w:pStyle w:val="ab"/>
        <w:tabs>
          <w:tab w:val="clear" w:pos="567"/>
          <w:tab w:val="left" w:pos="284"/>
        </w:tabs>
        <w:spacing w:line="280" w:lineRule="exact"/>
        <w:ind w:left="284"/>
        <w:rPr>
          <w:rFonts w:ascii="Tahoma" w:hAnsi="Tahoma" w:cs="Tahoma"/>
          <w:sz w:val="20"/>
          <w:szCs w:val="20"/>
        </w:rPr>
      </w:pPr>
      <w:r>
        <w:rPr>
          <w:rFonts w:ascii="Tahoma" w:hAnsi="Tahoma" w:cs="Tahoma"/>
          <w:sz w:val="20"/>
          <w:szCs w:val="20"/>
        </w:rPr>
        <w:t xml:space="preserve">Η συγκριτική αξιολόγηση ενδείκνυται κατεξοχήν σε περιπτώσεις ομοειδών πράξεων με κοινά χαρακτηριστικά </w:t>
      </w:r>
      <w:r w:rsidR="00C44A22">
        <w:rPr>
          <w:rFonts w:ascii="Tahoma" w:hAnsi="Tahoma" w:cs="Tahoma"/>
          <w:sz w:val="20"/>
          <w:szCs w:val="20"/>
        </w:rPr>
        <w:t>όσον αφορά το φυσικό τους αντικείμενο,</w:t>
      </w:r>
      <w:r>
        <w:rPr>
          <w:rFonts w:ascii="Tahoma" w:hAnsi="Tahoma" w:cs="Tahoma"/>
          <w:sz w:val="20"/>
          <w:szCs w:val="20"/>
        </w:rPr>
        <w:t xml:space="preserve"> για τις οποίες η σύγκριση είναι ευχερέστερη. Παράδειγμα σ</w:t>
      </w:r>
      <w:r w:rsidR="00CC6CFE" w:rsidRPr="0094602B">
        <w:rPr>
          <w:rFonts w:ascii="Tahoma" w:hAnsi="Tahoma" w:cs="Tahoma"/>
          <w:sz w:val="20"/>
          <w:szCs w:val="20"/>
        </w:rPr>
        <w:t xml:space="preserve">ε κατηγορίες πράξεων </w:t>
      </w:r>
      <w:r>
        <w:rPr>
          <w:rFonts w:ascii="Tahoma" w:hAnsi="Tahoma" w:cs="Tahoma"/>
          <w:sz w:val="20"/>
          <w:szCs w:val="20"/>
        </w:rPr>
        <w:t>όπως είναι τα</w:t>
      </w:r>
      <w:r w:rsidR="00CC6CFE" w:rsidRPr="0094602B">
        <w:rPr>
          <w:rFonts w:ascii="Tahoma" w:hAnsi="Tahoma" w:cs="Tahoma"/>
          <w:sz w:val="20"/>
          <w:szCs w:val="20"/>
        </w:rPr>
        <w:t xml:space="preserve"> ερευνητικά προγράμματα, η συγκριτική αξιολόγηση πλεονεκτεί έναντι της άμε</w:t>
      </w:r>
      <w:r w:rsidR="00831207">
        <w:rPr>
          <w:rFonts w:ascii="Tahoma" w:hAnsi="Tahoma" w:cs="Tahoma"/>
          <w:sz w:val="20"/>
          <w:szCs w:val="20"/>
        </w:rPr>
        <w:t>σης.</w:t>
      </w:r>
      <w:r w:rsidR="009F472A">
        <w:rPr>
          <w:rFonts w:ascii="Tahoma" w:hAnsi="Tahoma" w:cs="Tahoma"/>
          <w:sz w:val="20"/>
          <w:szCs w:val="20"/>
        </w:rPr>
        <w:t xml:space="preserve"> Η</w:t>
      </w:r>
      <w:r w:rsidR="00CC6CFE" w:rsidRPr="0094602B">
        <w:rPr>
          <w:rFonts w:ascii="Tahoma" w:hAnsi="Tahoma" w:cs="Tahoma"/>
          <w:sz w:val="20"/>
          <w:szCs w:val="20"/>
        </w:rPr>
        <w:t xml:space="preserve"> άμεση αξιολόγηση είναι προσφορότερη για πράξεις, η υλοποίηση των οποίων είναι επιβεβλημένη από ανελαστικές υποχρεώσεις της χώρας σε επίπεδο ΕΕ, και περιγράφονται με σαφήνεια στην </w:t>
      </w:r>
      <w:r w:rsidR="00831207">
        <w:rPr>
          <w:rFonts w:ascii="Tahoma" w:hAnsi="Tahoma" w:cs="Tahoma"/>
          <w:sz w:val="20"/>
          <w:szCs w:val="20"/>
        </w:rPr>
        <w:t>π</w:t>
      </w:r>
      <w:r w:rsidR="00CC6CFE" w:rsidRPr="0094602B">
        <w:rPr>
          <w:rFonts w:ascii="Tahoma" w:hAnsi="Tahoma" w:cs="Tahoma"/>
          <w:sz w:val="20"/>
          <w:szCs w:val="20"/>
        </w:rPr>
        <w:t>ρόσκληση.</w:t>
      </w:r>
    </w:p>
    <w:p w14:paraId="2A52E41A" w14:textId="77777777" w:rsidR="00684ADF" w:rsidRPr="0094602B" w:rsidRDefault="00684ADF" w:rsidP="00D15691">
      <w:pPr>
        <w:pStyle w:val="ab"/>
        <w:numPr>
          <w:ilvl w:val="0"/>
          <w:numId w:val="44"/>
        </w:numPr>
        <w:tabs>
          <w:tab w:val="clear" w:pos="567"/>
          <w:tab w:val="left" w:pos="284"/>
        </w:tabs>
        <w:spacing w:after="120" w:line="280" w:lineRule="exact"/>
        <w:ind w:left="284" w:hanging="284"/>
        <w:rPr>
          <w:rFonts w:ascii="Tahoma" w:hAnsi="Tahoma" w:cs="Tahoma"/>
          <w:sz w:val="20"/>
          <w:szCs w:val="20"/>
        </w:rPr>
      </w:pPr>
      <w:r w:rsidRPr="0094602B">
        <w:rPr>
          <w:rFonts w:ascii="Tahoma" w:hAnsi="Tahoma" w:cs="Tahoma"/>
          <w:sz w:val="20"/>
          <w:szCs w:val="20"/>
        </w:rPr>
        <w:t>το ύψος του διαθέσιμου προϋπολογισμού (συγχρηματοδοτούμενη δημόσια δαπάνη)</w:t>
      </w:r>
    </w:p>
    <w:p w14:paraId="49059108" w14:textId="5FDEAC5F" w:rsidR="00684ADF" w:rsidRPr="0094602B" w:rsidRDefault="00684ADF" w:rsidP="00D15691">
      <w:pPr>
        <w:pStyle w:val="ab"/>
        <w:tabs>
          <w:tab w:val="clear" w:pos="567"/>
          <w:tab w:val="left" w:pos="284"/>
        </w:tabs>
        <w:spacing w:after="120" w:line="280" w:lineRule="exact"/>
        <w:ind w:left="284"/>
        <w:rPr>
          <w:rFonts w:ascii="Tahoma" w:hAnsi="Tahoma" w:cs="Tahoma"/>
          <w:sz w:val="20"/>
          <w:szCs w:val="20"/>
        </w:rPr>
      </w:pPr>
      <w:r w:rsidRPr="0094602B">
        <w:rPr>
          <w:rFonts w:ascii="Tahoma" w:hAnsi="Tahoma" w:cs="Tahoma"/>
          <w:sz w:val="20"/>
          <w:szCs w:val="20"/>
        </w:rPr>
        <w:t xml:space="preserve">Εφόσον οι πόροι που θα διατεθούν μέσω της </w:t>
      </w:r>
      <w:r w:rsidR="00831207">
        <w:rPr>
          <w:rFonts w:ascii="Tahoma" w:hAnsi="Tahoma" w:cs="Tahoma"/>
          <w:sz w:val="20"/>
          <w:szCs w:val="20"/>
        </w:rPr>
        <w:t>π</w:t>
      </w:r>
      <w:r w:rsidRPr="0094602B">
        <w:rPr>
          <w:rFonts w:ascii="Tahoma" w:hAnsi="Tahoma" w:cs="Tahoma"/>
          <w:sz w:val="20"/>
          <w:szCs w:val="20"/>
        </w:rPr>
        <w:t>ρόσκλησης εκτιμάται ότι επαρκούν για τη χρηματοδότηση των προτάσεων που τελικά θα υποβληθούν (π</w:t>
      </w:r>
      <w:r w:rsidR="004A7770">
        <w:rPr>
          <w:rFonts w:ascii="Tahoma" w:hAnsi="Tahoma" w:cs="Tahoma"/>
          <w:sz w:val="20"/>
          <w:szCs w:val="20"/>
        </w:rPr>
        <w:t>.</w:t>
      </w:r>
      <w:r w:rsidRPr="0094602B">
        <w:rPr>
          <w:rFonts w:ascii="Tahoma" w:hAnsi="Tahoma" w:cs="Tahoma"/>
          <w:sz w:val="20"/>
          <w:szCs w:val="20"/>
        </w:rPr>
        <w:t>χ</w:t>
      </w:r>
      <w:r w:rsidR="004A7770">
        <w:rPr>
          <w:rFonts w:ascii="Tahoma" w:hAnsi="Tahoma" w:cs="Tahoma"/>
          <w:sz w:val="20"/>
          <w:szCs w:val="20"/>
        </w:rPr>
        <w:t>.</w:t>
      </w:r>
      <w:r w:rsidRPr="0094602B">
        <w:rPr>
          <w:rFonts w:ascii="Tahoma" w:hAnsi="Tahoma" w:cs="Tahoma"/>
          <w:sz w:val="20"/>
          <w:szCs w:val="20"/>
        </w:rPr>
        <w:t xml:space="preserve"> πράξεις υποδομών όπου είναι γνωστές στη ΔΑ οι ανάγκες που πρέπει να καλυφθούν) </w:t>
      </w:r>
      <w:r w:rsidR="00D62F77">
        <w:rPr>
          <w:rFonts w:ascii="Tahoma" w:hAnsi="Tahoma" w:cs="Tahoma"/>
          <w:sz w:val="20"/>
          <w:szCs w:val="20"/>
        </w:rPr>
        <w:t xml:space="preserve">κατά κανόνα επιλέγεται </w:t>
      </w:r>
      <w:r w:rsidRPr="0094602B">
        <w:rPr>
          <w:rFonts w:ascii="Tahoma" w:hAnsi="Tahoma" w:cs="Tahoma"/>
          <w:sz w:val="20"/>
          <w:szCs w:val="20"/>
        </w:rPr>
        <w:t>η άμεση αξιολόγηση (εφόσον άλλοι παράγοντες δεν συνηγορούν για το αντίθετο). Αντίθετα, αν ο διαθέσιμος προϋπολογισμός δεν μπορεί να καλύψει το σύνολο των καταγεγραμμένων αναγκών,</w:t>
      </w:r>
      <w:r w:rsidR="005215E9" w:rsidRPr="0094602B">
        <w:rPr>
          <w:rFonts w:ascii="Tahoma" w:hAnsi="Tahoma" w:cs="Tahoma"/>
          <w:sz w:val="20"/>
          <w:szCs w:val="20"/>
        </w:rPr>
        <w:t xml:space="preserve"> είν</w:t>
      </w:r>
      <w:r w:rsidRPr="0094602B">
        <w:rPr>
          <w:rFonts w:ascii="Tahoma" w:hAnsi="Tahoma" w:cs="Tahoma"/>
          <w:sz w:val="20"/>
          <w:szCs w:val="20"/>
        </w:rPr>
        <w:t>αι σκόπιμη η επιλογή της συγκριτικής αξιολόγησης.</w:t>
      </w:r>
    </w:p>
    <w:p w14:paraId="7599B390" w14:textId="7EB3A764" w:rsidR="00684ADF" w:rsidRPr="0094602B" w:rsidRDefault="00D62F77" w:rsidP="008015EC">
      <w:pPr>
        <w:pStyle w:val="ab"/>
        <w:numPr>
          <w:ilvl w:val="0"/>
          <w:numId w:val="44"/>
        </w:numPr>
        <w:tabs>
          <w:tab w:val="clear" w:pos="567"/>
          <w:tab w:val="left" w:pos="284"/>
        </w:tabs>
        <w:spacing w:after="60" w:line="280" w:lineRule="exact"/>
        <w:ind w:left="284" w:hanging="284"/>
        <w:rPr>
          <w:rFonts w:ascii="Tahoma" w:hAnsi="Tahoma" w:cs="Tahoma"/>
          <w:sz w:val="20"/>
          <w:szCs w:val="20"/>
        </w:rPr>
      </w:pPr>
      <w:proofErr w:type="spellStart"/>
      <w:r>
        <w:rPr>
          <w:rFonts w:ascii="Tahoma" w:hAnsi="Tahoma" w:cs="Tahoma"/>
          <w:sz w:val="20"/>
          <w:szCs w:val="20"/>
        </w:rPr>
        <w:t>Τ</w:t>
      </w:r>
      <w:r w:rsidR="00684ADF" w:rsidRPr="0094602B">
        <w:rPr>
          <w:rFonts w:ascii="Tahoma" w:hAnsi="Tahoma" w:cs="Tahoma"/>
          <w:sz w:val="20"/>
          <w:szCs w:val="20"/>
        </w:rPr>
        <w:t>μηματοποιημέν</w:t>
      </w:r>
      <w:r>
        <w:rPr>
          <w:rFonts w:ascii="Tahoma" w:hAnsi="Tahoma" w:cs="Tahoma"/>
          <w:sz w:val="20"/>
          <w:szCs w:val="20"/>
        </w:rPr>
        <w:t>α</w:t>
      </w:r>
      <w:proofErr w:type="spellEnd"/>
      <w:r>
        <w:rPr>
          <w:rFonts w:ascii="Tahoma" w:hAnsi="Tahoma" w:cs="Tahoma"/>
          <w:sz w:val="20"/>
          <w:szCs w:val="20"/>
        </w:rPr>
        <w:t xml:space="preserve"> έργα</w:t>
      </w:r>
      <w:r w:rsidR="00684ADF" w:rsidRPr="0094602B">
        <w:rPr>
          <w:rFonts w:ascii="Tahoma" w:hAnsi="Tahoma" w:cs="Tahoma"/>
          <w:sz w:val="20"/>
          <w:szCs w:val="20"/>
        </w:rPr>
        <w:t xml:space="preserve"> (</w:t>
      </w:r>
      <w:r w:rsidR="007F744B" w:rsidRPr="0094602B">
        <w:rPr>
          <w:rFonts w:ascii="Tahoma" w:hAnsi="Tahoma" w:cs="Tahoma"/>
          <w:sz w:val="20"/>
          <w:szCs w:val="20"/>
          <w:lang w:val="en-US"/>
        </w:rPr>
        <w:t>phas</w:t>
      </w:r>
      <w:r w:rsidR="007F744B">
        <w:rPr>
          <w:rFonts w:ascii="Tahoma" w:hAnsi="Tahoma" w:cs="Tahoma"/>
          <w:sz w:val="20"/>
          <w:szCs w:val="20"/>
          <w:lang w:val="en-US"/>
        </w:rPr>
        <w:t>ed</w:t>
      </w:r>
      <w:r w:rsidR="00684ADF" w:rsidRPr="0094602B">
        <w:rPr>
          <w:rFonts w:ascii="Tahoma" w:hAnsi="Tahoma" w:cs="Tahoma"/>
          <w:sz w:val="20"/>
          <w:szCs w:val="20"/>
        </w:rPr>
        <w:t>)</w:t>
      </w:r>
    </w:p>
    <w:p w14:paraId="3EA41C9F" w14:textId="77777777" w:rsidR="00A50E64" w:rsidRDefault="00684ADF" w:rsidP="00645D83">
      <w:pPr>
        <w:pStyle w:val="Default"/>
        <w:spacing w:before="120" w:after="120" w:line="280" w:lineRule="exact"/>
        <w:jc w:val="both"/>
        <w:rPr>
          <w:rFonts w:ascii="Tahoma" w:hAnsi="Tahoma" w:cs="Tahoma"/>
          <w:sz w:val="20"/>
          <w:szCs w:val="20"/>
        </w:rPr>
      </w:pPr>
      <w:r w:rsidRPr="00A50E64">
        <w:rPr>
          <w:rFonts w:ascii="Tahoma" w:hAnsi="Tahoma" w:cs="Tahoma"/>
          <w:sz w:val="20"/>
          <w:szCs w:val="20"/>
        </w:rPr>
        <w:t xml:space="preserve">Για τα </w:t>
      </w:r>
      <w:proofErr w:type="spellStart"/>
      <w:r w:rsidRPr="00A50E64">
        <w:rPr>
          <w:rFonts w:ascii="Tahoma" w:hAnsi="Tahoma" w:cs="Tahoma"/>
          <w:sz w:val="20"/>
          <w:szCs w:val="20"/>
        </w:rPr>
        <w:t>τμηματοποιημένα</w:t>
      </w:r>
      <w:proofErr w:type="spellEnd"/>
      <w:r w:rsidRPr="00A50E64">
        <w:rPr>
          <w:rFonts w:ascii="Tahoma" w:hAnsi="Tahoma" w:cs="Tahoma"/>
          <w:sz w:val="20"/>
          <w:szCs w:val="20"/>
        </w:rPr>
        <w:t xml:space="preserve"> (</w:t>
      </w:r>
      <w:r w:rsidR="00DC7E3B" w:rsidRPr="00A50E64">
        <w:rPr>
          <w:rFonts w:ascii="Tahoma" w:hAnsi="Tahoma" w:cs="Tahoma"/>
          <w:sz w:val="20"/>
          <w:szCs w:val="20"/>
          <w:lang w:val="en-US"/>
        </w:rPr>
        <w:t>phased</w:t>
      </w:r>
      <w:r w:rsidRPr="00A50E64">
        <w:rPr>
          <w:rFonts w:ascii="Tahoma" w:hAnsi="Tahoma" w:cs="Tahoma"/>
          <w:sz w:val="20"/>
          <w:szCs w:val="20"/>
        </w:rPr>
        <w:t>) έργα επιλέγεται αποκλειστικά η άμεση αξιολόγηση</w:t>
      </w:r>
      <w:r w:rsidR="00A50E64">
        <w:rPr>
          <w:rFonts w:ascii="Tahoma" w:hAnsi="Tahoma" w:cs="Tahoma"/>
          <w:sz w:val="20"/>
          <w:szCs w:val="20"/>
        </w:rPr>
        <w:t xml:space="preserve">. Για τις </w:t>
      </w:r>
      <w:proofErr w:type="spellStart"/>
      <w:r w:rsidR="00A50E64">
        <w:rPr>
          <w:rFonts w:ascii="Tahoma" w:hAnsi="Tahoma" w:cs="Tahoma"/>
          <w:sz w:val="20"/>
          <w:szCs w:val="20"/>
        </w:rPr>
        <w:t>τμηματοποιημένες</w:t>
      </w:r>
      <w:proofErr w:type="spellEnd"/>
      <w:r w:rsidR="00A50E64">
        <w:rPr>
          <w:rFonts w:ascii="Tahoma" w:hAnsi="Tahoma" w:cs="Tahoma"/>
          <w:sz w:val="20"/>
          <w:szCs w:val="20"/>
        </w:rPr>
        <w:t xml:space="preserve"> πράξεις εφαρμόζονται οι όροι του άρθρου 118 του καν</w:t>
      </w:r>
      <w:r w:rsidRPr="00A50E64">
        <w:rPr>
          <w:rFonts w:ascii="Tahoma" w:hAnsi="Tahoma" w:cs="Tahoma"/>
          <w:sz w:val="20"/>
          <w:szCs w:val="20"/>
        </w:rPr>
        <w:t>.</w:t>
      </w:r>
      <w:r w:rsidR="00A50E64">
        <w:rPr>
          <w:rFonts w:ascii="Tahoma" w:hAnsi="Tahoma" w:cs="Tahoma"/>
          <w:sz w:val="20"/>
          <w:szCs w:val="20"/>
        </w:rPr>
        <w:t xml:space="preserve"> 2021/1060.</w:t>
      </w:r>
    </w:p>
    <w:p w14:paraId="7AAE22DB" w14:textId="6BE6FCE7" w:rsidR="00046D3E" w:rsidRDefault="00215891" w:rsidP="00645D83">
      <w:pPr>
        <w:pStyle w:val="Default"/>
        <w:spacing w:before="120" w:after="120" w:line="280" w:lineRule="exact"/>
        <w:jc w:val="both"/>
        <w:rPr>
          <w:rFonts w:ascii="Tahoma" w:hAnsi="Tahoma" w:cs="Tahoma"/>
          <w:sz w:val="20"/>
          <w:szCs w:val="20"/>
        </w:rPr>
      </w:pPr>
      <w:r>
        <w:rPr>
          <w:rFonts w:ascii="Tahoma" w:hAnsi="Tahoma" w:cs="Tahoma"/>
          <w:sz w:val="20"/>
          <w:szCs w:val="20"/>
        </w:rPr>
        <w:t xml:space="preserve">Ωστόσο </w:t>
      </w:r>
      <w:r w:rsidR="006D694D" w:rsidRPr="00A50E64">
        <w:rPr>
          <w:rFonts w:ascii="Tahoma" w:hAnsi="Tahoma" w:cs="Tahoma"/>
          <w:sz w:val="20"/>
          <w:szCs w:val="20"/>
        </w:rPr>
        <w:t>με το</w:t>
      </w:r>
      <w:r w:rsidR="006D74DF" w:rsidRPr="00A50E64">
        <w:rPr>
          <w:rFonts w:ascii="Tahoma" w:hAnsi="Tahoma" w:cs="Tahoma"/>
          <w:sz w:val="20"/>
          <w:szCs w:val="20"/>
        </w:rPr>
        <w:t>ν</w:t>
      </w:r>
      <w:r w:rsidR="00DB3C13" w:rsidRPr="00A50E64">
        <w:rPr>
          <w:rFonts w:ascii="Tahoma" w:hAnsi="Tahoma" w:cs="Tahoma"/>
          <w:sz w:val="20"/>
          <w:szCs w:val="20"/>
        </w:rPr>
        <w:t xml:space="preserve"> καν. </w:t>
      </w:r>
      <w:r w:rsidR="006D74DF" w:rsidRPr="00A50E64">
        <w:rPr>
          <w:rFonts w:ascii="Tahoma" w:hAnsi="Tahoma" w:cs="Tahoma"/>
          <w:sz w:val="20"/>
          <w:szCs w:val="20"/>
        </w:rPr>
        <w:t xml:space="preserve">2022/2039 </w:t>
      </w:r>
      <w:r w:rsidR="001F7A7C" w:rsidRPr="00A50E64">
        <w:rPr>
          <w:rFonts w:ascii="Tahoma" w:hAnsi="Tahoma" w:cs="Tahoma"/>
          <w:sz w:val="20"/>
          <w:szCs w:val="20"/>
        </w:rPr>
        <w:t>«</w:t>
      </w:r>
      <w:r w:rsidR="00DB3C13" w:rsidRPr="00A50E64">
        <w:rPr>
          <w:rFonts w:ascii="Tahoma" w:hAnsi="Tahoma" w:cs="Tahoma"/>
          <w:sz w:val="20"/>
          <w:szCs w:val="20"/>
        </w:rPr>
        <w:t>για την τροποποίηση του κανονισμού (ΕΕ) αριθ. 1303/2013 και του κανονισμού (ΕΕ) 2021/1060 σχετικά με πρόσθετη ευελιξία για την αντιμετώπιση των συνεπειών της στρατιωτικής επίθεσης της Ρωσικής Ομοσπονδίας FAST (ευέλικτη βοήθεια για εδάφη) — CARE</w:t>
      </w:r>
      <w:r w:rsidR="001F7A7C" w:rsidRPr="00A50E64">
        <w:rPr>
          <w:rFonts w:ascii="Tahoma" w:hAnsi="Tahoma" w:cs="Tahoma"/>
          <w:sz w:val="20"/>
          <w:szCs w:val="20"/>
        </w:rPr>
        <w:t>»</w:t>
      </w:r>
      <w:r w:rsidR="00DB3C13" w:rsidRPr="00A50E64">
        <w:rPr>
          <w:rFonts w:ascii="Tahoma" w:hAnsi="Tahoma" w:cs="Tahoma"/>
          <w:sz w:val="20"/>
          <w:szCs w:val="20"/>
        </w:rPr>
        <w:t xml:space="preserve">, </w:t>
      </w:r>
      <w:r w:rsidR="00046D3E" w:rsidRPr="00A50E64">
        <w:rPr>
          <w:rFonts w:ascii="Tahoma" w:hAnsi="Tahoma" w:cs="Tahoma"/>
          <w:sz w:val="20"/>
          <w:szCs w:val="20"/>
        </w:rPr>
        <w:t xml:space="preserve">μία </w:t>
      </w:r>
      <w:r w:rsidR="006D694D" w:rsidRPr="00A50E64">
        <w:rPr>
          <w:rFonts w:ascii="Tahoma" w:hAnsi="Tahoma" w:cs="Tahoma"/>
          <w:sz w:val="20"/>
          <w:szCs w:val="20"/>
        </w:rPr>
        <w:t xml:space="preserve">πράξη με συνολικό κόστος που υπερβαίνει το 1.000.000 ευρώ, η οποία επιλέχθηκε για στήριξη και άρχισε πριν από τις 29 Ιουνίου 2022 </w:t>
      </w:r>
      <w:r w:rsidR="00DB3C13" w:rsidRPr="00A50E64">
        <w:rPr>
          <w:rFonts w:ascii="Tahoma" w:hAnsi="Tahoma" w:cs="Tahoma"/>
          <w:sz w:val="20"/>
          <w:szCs w:val="20"/>
        </w:rPr>
        <w:t>μπορεί να ενταχθεί κατά παρέκκλιση από το άρθρο 73 παράγραφοι 1 και 2,</w:t>
      </w:r>
      <w:r>
        <w:rPr>
          <w:rFonts w:ascii="Tahoma" w:hAnsi="Tahoma" w:cs="Tahoma"/>
          <w:sz w:val="20"/>
          <w:szCs w:val="20"/>
        </w:rPr>
        <w:t xml:space="preserve"> του καν. 2021/1060</w:t>
      </w:r>
      <w:r w:rsidR="00DB3C13" w:rsidRPr="00A50E64">
        <w:rPr>
          <w:rFonts w:ascii="Tahoma" w:hAnsi="Tahoma" w:cs="Tahoma"/>
          <w:sz w:val="20"/>
          <w:szCs w:val="20"/>
        </w:rPr>
        <w:t xml:space="preserve"> εφόσον </w:t>
      </w:r>
      <w:r w:rsidR="00046D3E" w:rsidRPr="00A50E64">
        <w:rPr>
          <w:rFonts w:ascii="Tahoma" w:hAnsi="Tahoma" w:cs="Tahoma"/>
          <w:sz w:val="20"/>
          <w:szCs w:val="20"/>
        </w:rPr>
        <w:t>πληρούνται</w:t>
      </w:r>
      <w:r w:rsidR="00DB3C13" w:rsidRPr="00A50E64">
        <w:rPr>
          <w:rFonts w:ascii="Tahoma" w:hAnsi="Tahoma" w:cs="Tahoma"/>
          <w:sz w:val="20"/>
          <w:szCs w:val="20"/>
        </w:rPr>
        <w:t xml:space="preserve"> και</w:t>
      </w:r>
      <w:r w:rsidR="00046D3E" w:rsidRPr="00A50E64">
        <w:rPr>
          <w:rFonts w:ascii="Tahoma" w:hAnsi="Tahoma" w:cs="Tahoma"/>
          <w:sz w:val="20"/>
          <w:szCs w:val="20"/>
        </w:rPr>
        <w:t xml:space="preserve"> οι ακόλουθες προϋποθέσεις:</w:t>
      </w:r>
      <w:r w:rsidR="00046D3E" w:rsidRPr="00DB3C13">
        <w:rPr>
          <w:rFonts w:ascii="Tahoma" w:hAnsi="Tahoma" w:cs="Tahoma"/>
          <w:sz w:val="20"/>
          <w:szCs w:val="20"/>
        </w:rPr>
        <w:t xml:space="preserve"> </w:t>
      </w:r>
    </w:p>
    <w:p w14:paraId="057C2984" w14:textId="5CAB641E" w:rsidR="00046D3E" w:rsidRPr="00DB3C13" w:rsidRDefault="00046D3E" w:rsidP="00645D83">
      <w:pPr>
        <w:autoSpaceDE w:val="0"/>
        <w:autoSpaceDN w:val="0"/>
        <w:adjustRightInd w:val="0"/>
        <w:spacing w:after="120" w:line="280" w:lineRule="exact"/>
        <w:ind w:left="284"/>
        <w:rPr>
          <w:rFonts w:ascii="Tahoma" w:eastAsia="Calibri" w:hAnsi="Tahoma" w:cs="Tahoma"/>
          <w:color w:val="000000"/>
          <w:sz w:val="20"/>
          <w:szCs w:val="20"/>
        </w:rPr>
      </w:pPr>
      <w:r w:rsidRPr="00DB3C13">
        <w:rPr>
          <w:rFonts w:ascii="Tahoma" w:eastAsia="Calibri" w:hAnsi="Tahoma" w:cs="Tahoma"/>
          <w:color w:val="000000"/>
          <w:sz w:val="20"/>
          <w:szCs w:val="20"/>
        </w:rPr>
        <w:t xml:space="preserve">α) η πράξη περιλαμβάνει δύο στάδια που είναι αναγνωρίσιμα από οικονομική άποψη και διαθέτουν χωριστές διαδρομές ελέγχου </w:t>
      </w:r>
    </w:p>
    <w:p w14:paraId="1776EA57" w14:textId="5758C4C0" w:rsidR="00046D3E" w:rsidRPr="00DB3C13" w:rsidRDefault="00046D3E" w:rsidP="00645D83">
      <w:pPr>
        <w:tabs>
          <w:tab w:val="left" w:pos="284"/>
        </w:tabs>
        <w:spacing w:after="120" w:line="280" w:lineRule="exact"/>
        <w:ind w:left="284"/>
        <w:rPr>
          <w:rFonts w:ascii="Tahoma" w:eastAsia="Calibri" w:hAnsi="Tahoma" w:cs="Tahoma"/>
          <w:color w:val="000000"/>
          <w:sz w:val="20"/>
          <w:szCs w:val="20"/>
        </w:rPr>
      </w:pPr>
      <w:r w:rsidRPr="00DB3C13">
        <w:rPr>
          <w:rFonts w:ascii="Tahoma" w:eastAsia="Calibri" w:hAnsi="Tahoma" w:cs="Tahoma"/>
          <w:color w:val="000000"/>
          <w:sz w:val="20"/>
          <w:szCs w:val="20"/>
        </w:rPr>
        <w:lastRenderedPageBreak/>
        <w:t xml:space="preserve">β) η πράξη εμπίπτει σε δράσεις που έχουν προγραμματιστεί στο πλαίσιο σχετικού ειδικού στόχου και αποδίδεται σε τύπο παρέμβασης σύμφωνα με το παράρτημα </w:t>
      </w:r>
      <w:proofErr w:type="spellStart"/>
      <w:r w:rsidRPr="00DB3C13">
        <w:rPr>
          <w:rFonts w:ascii="Tahoma" w:eastAsia="Calibri" w:hAnsi="Tahoma" w:cs="Tahoma"/>
          <w:color w:val="000000"/>
          <w:sz w:val="20"/>
          <w:szCs w:val="20"/>
        </w:rPr>
        <w:t>I·</w:t>
      </w:r>
      <w:r w:rsidR="00645D83">
        <w:rPr>
          <w:rFonts w:ascii="Tahoma" w:eastAsia="Calibri" w:hAnsi="Tahoma" w:cs="Tahoma"/>
          <w:color w:val="000000"/>
          <w:sz w:val="20"/>
          <w:szCs w:val="20"/>
        </w:rPr>
        <w:t>του</w:t>
      </w:r>
      <w:proofErr w:type="spellEnd"/>
      <w:r w:rsidRPr="00DB3C13">
        <w:rPr>
          <w:rFonts w:ascii="Tahoma" w:eastAsia="Calibri" w:hAnsi="Tahoma" w:cs="Tahoma"/>
          <w:color w:val="000000"/>
          <w:sz w:val="20"/>
          <w:szCs w:val="20"/>
        </w:rPr>
        <w:t xml:space="preserve"> καν</w:t>
      </w:r>
      <w:r w:rsidR="00645D83">
        <w:rPr>
          <w:rFonts w:ascii="Tahoma" w:eastAsia="Calibri" w:hAnsi="Tahoma" w:cs="Tahoma"/>
          <w:color w:val="000000"/>
          <w:sz w:val="20"/>
          <w:szCs w:val="20"/>
        </w:rPr>
        <w:t>.</w:t>
      </w:r>
      <w:r w:rsidRPr="00DB3C13">
        <w:rPr>
          <w:rFonts w:ascii="Tahoma" w:eastAsia="Calibri" w:hAnsi="Tahoma" w:cs="Tahoma"/>
          <w:color w:val="000000"/>
          <w:sz w:val="20"/>
          <w:szCs w:val="20"/>
        </w:rPr>
        <w:t xml:space="preserve"> 2021/1060, όπως αυτό διαμορφώ</w:t>
      </w:r>
      <w:r w:rsidR="0065393B">
        <w:rPr>
          <w:rFonts w:ascii="Tahoma" w:eastAsia="Calibri" w:hAnsi="Tahoma" w:cs="Tahoma"/>
          <w:color w:val="000000"/>
          <w:sz w:val="20"/>
          <w:szCs w:val="20"/>
        </w:rPr>
        <w:t xml:space="preserve">θηκε </w:t>
      </w:r>
      <w:r w:rsidR="0065393B">
        <w:rPr>
          <w:rFonts w:ascii="Tahoma" w:hAnsi="Tahoma" w:cs="Tahoma"/>
          <w:sz w:val="20"/>
          <w:szCs w:val="20"/>
        </w:rPr>
        <w:t>με τον</w:t>
      </w:r>
      <w:r w:rsidR="00645D83">
        <w:rPr>
          <w:rFonts w:ascii="Tahoma" w:hAnsi="Tahoma" w:cs="Tahoma"/>
          <w:sz w:val="20"/>
          <w:szCs w:val="20"/>
        </w:rPr>
        <w:t xml:space="preserve"> </w:t>
      </w:r>
      <w:r w:rsidR="006D74DF" w:rsidRPr="00A50E64">
        <w:rPr>
          <w:rFonts w:ascii="Tahoma" w:hAnsi="Tahoma" w:cs="Tahoma"/>
          <w:sz w:val="20"/>
          <w:szCs w:val="20"/>
        </w:rPr>
        <w:t>κ</w:t>
      </w:r>
      <w:r w:rsidR="0065393B" w:rsidRPr="00A50E64">
        <w:rPr>
          <w:rFonts w:ascii="Tahoma" w:hAnsi="Tahoma" w:cs="Tahoma"/>
          <w:sz w:val="20"/>
          <w:szCs w:val="20"/>
        </w:rPr>
        <w:t xml:space="preserve">αν. 2022/2039 </w:t>
      </w:r>
      <w:r w:rsidR="00645D83" w:rsidRPr="00A50E64">
        <w:rPr>
          <w:rFonts w:ascii="Tahoma" w:hAnsi="Tahoma" w:cs="Tahoma"/>
          <w:sz w:val="20"/>
          <w:szCs w:val="20"/>
        </w:rPr>
        <w:t>σχετικά</w:t>
      </w:r>
      <w:r w:rsidR="00645D83" w:rsidRPr="00DB3C13">
        <w:rPr>
          <w:rFonts w:ascii="Tahoma" w:hAnsi="Tahoma" w:cs="Tahoma"/>
          <w:sz w:val="20"/>
          <w:szCs w:val="20"/>
        </w:rPr>
        <w:t xml:space="preserve"> με πρόσθετη ευελιξία για την αντιμετώπιση των συνεπειών της στρατιωτικής επίθεσης της Ρωσικής Ομοσπονδίας FAST (ευέλικτη βοήθεια για εδάφη) — CARE</w:t>
      </w:r>
      <w:r w:rsidR="00645D83">
        <w:rPr>
          <w:rFonts w:ascii="Tahoma" w:hAnsi="Tahoma" w:cs="Tahoma"/>
          <w:sz w:val="20"/>
          <w:szCs w:val="20"/>
        </w:rPr>
        <w:t>.</w:t>
      </w:r>
    </w:p>
    <w:p w14:paraId="1BB87080" w14:textId="09E08E31" w:rsidR="00046D3E" w:rsidRPr="00DB3C13" w:rsidRDefault="00046D3E" w:rsidP="00645D83">
      <w:pPr>
        <w:autoSpaceDE w:val="0"/>
        <w:autoSpaceDN w:val="0"/>
        <w:adjustRightInd w:val="0"/>
        <w:spacing w:after="120" w:line="280" w:lineRule="exact"/>
        <w:ind w:left="284"/>
        <w:rPr>
          <w:rFonts w:ascii="Tahoma" w:eastAsia="Calibri" w:hAnsi="Tahoma" w:cs="Tahoma"/>
          <w:color w:val="000000"/>
          <w:sz w:val="20"/>
          <w:szCs w:val="20"/>
        </w:rPr>
      </w:pPr>
      <w:r w:rsidRPr="00DB3C13">
        <w:rPr>
          <w:rFonts w:ascii="Tahoma" w:eastAsia="Calibri" w:hAnsi="Tahoma" w:cs="Tahoma"/>
          <w:color w:val="000000"/>
          <w:sz w:val="20"/>
          <w:szCs w:val="20"/>
        </w:rPr>
        <w:t xml:space="preserve">γ) οι δαπάνες που περιλαμβάνονται σε μια αίτηση πληρωμής σε σχέση με το πρώτο στάδιο δεν </w:t>
      </w:r>
      <w:r w:rsidR="00DB3C13">
        <w:rPr>
          <w:rFonts w:ascii="Tahoma" w:eastAsia="Calibri" w:hAnsi="Tahoma" w:cs="Tahoma"/>
          <w:color w:val="000000"/>
          <w:sz w:val="20"/>
          <w:szCs w:val="20"/>
        </w:rPr>
        <w:t>π</w:t>
      </w:r>
      <w:r w:rsidRPr="00DB3C13">
        <w:rPr>
          <w:rFonts w:ascii="Tahoma" w:eastAsia="Calibri" w:hAnsi="Tahoma" w:cs="Tahoma"/>
          <w:color w:val="000000"/>
          <w:sz w:val="20"/>
          <w:szCs w:val="20"/>
        </w:rPr>
        <w:t>εριλαμβάνονται σε καμία αίτηση πληρωμής</w:t>
      </w:r>
      <w:r w:rsidR="00DB3C13">
        <w:rPr>
          <w:rFonts w:ascii="Tahoma" w:eastAsia="Calibri" w:hAnsi="Tahoma" w:cs="Tahoma"/>
          <w:color w:val="000000"/>
          <w:sz w:val="20"/>
          <w:szCs w:val="20"/>
        </w:rPr>
        <w:t xml:space="preserve"> σε σχέση με το δεύτερο στάδιο</w:t>
      </w:r>
      <w:r w:rsidR="00645D83">
        <w:rPr>
          <w:rFonts w:ascii="Tahoma" w:eastAsia="Calibri" w:hAnsi="Tahoma" w:cs="Tahoma"/>
          <w:color w:val="000000"/>
          <w:sz w:val="20"/>
          <w:szCs w:val="20"/>
        </w:rPr>
        <w:t>.</w:t>
      </w:r>
    </w:p>
    <w:p w14:paraId="67603E1D" w14:textId="1E17A217" w:rsidR="00046D3E" w:rsidRDefault="00046D3E" w:rsidP="00645D83">
      <w:pPr>
        <w:tabs>
          <w:tab w:val="left" w:pos="284"/>
        </w:tabs>
        <w:spacing w:after="120" w:line="280" w:lineRule="exact"/>
        <w:ind w:left="284"/>
        <w:rPr>
          <w:rFonts w:ascii="Tahoma" w:eastAsia="Calibri" w:hAnsi="Tahoma" w:cs="Tahoma"/>
          <w:color w:val="000000"/>
          <w:sz w:val="20"/>
          <w:szCs w:val="20"/>
        </w:rPr>
      </w:pPr>
      <w:r w:rsidRPr="00DB3C13">
        <w:rPr>
          <w:rFonts w:ascii="Tahoma" w:eastAsia="Calibri" w:hAnsi="Tahoma" w:cs="Tahoma"/>
          <w:color w:val="000000"/>
          <w:sz w:val="20"/>
          <w:szCs w:val="20"/>
        </w:rPr>
        <w:t>δ) το κράτος μέλος δεσμεύεται να ολοκληρώσει κατά την περίοδο προγραμματισμού και να καταστήσει επιχειρησιακό το δεύτερο και τελικό στάδιο στην τελική έκθεση υλοποίησης, ή στο πλαίσιο του Ευρωπαϊκού Ταμείου Θάλασσας και Αλιείας στην τελευταία ετήσια έκθεση υλοποίησης, που υποβάλλεται σύμφωνα με το άρθρο 141 του κανονισμού (ΕΕ) αριθ. 1303/2013.</w:t>
      </w:r>
    </w:p>
    <w:p w14:paraId="4F915423" w14:textId="29F9F777" w:rsidR="00C63E5E" w:rsidRPr="00802625" w:rsidRDefault="00D62F77" w:rsidP="008015EC">
      <w:pPr>
        <w:pStyle w:val="a7"/>
        <w:numPr>
          <w:ilvl w:val="0"/>
          <w:numId w:val="44"/>
        </w:numPr>
        <w:tabs>
          <w:tab w:val="left" w:pos="284"/>
        </w:tabs>
        <w:spacing w:after="60" w:line="280" w:lineRule="exact"/>
        <w:ind w:left="284" w:hanging="284"/>
        <w:contextualSpacing w:val="0"/>
        <w:rPr>
          <w:rFonts w:ascii="Tahoma" w:hAnsi="Tahoma" w:cs="Tahoma"/>
          <w:sz w:val="20"/>
          <w:szCs w:val="20"/>
        </w:rPr>
      </w:pPr>
      <w:r>
        <w:rPr>
          <w:rFonts w:ascii="Tahoma" w:hAnsi="Tahoma" w:cs="Tahoma"/>
          <w:sz w:val="20"/>
          <w:szCs w:val="20"/>
        </w:rPr>
        <w:t>Έ</w:t>
      </w:r>
      <w:r w:rsidR="00C63E5E" w:rsidRPr="00802625">
        <w:rPr>
          <w:rFonts w:ascii="Tahoma" w:hAnsi="Tahoma" w:cs="Tahoma"/>
          <w:sz w:val="20"/>
          <w:szCs w:val="20"/>
        </w:rPr>
        <w:t>ργ</w:t>
      </w:r>
      <w:r>
        <w:rPr>
          <w:rFonts w:ascii="Tahoma" w:hAnsi="Tahoma" w:cs="Tahoma"/>
          <w:sz w:val="20"/>
          <w:szCs w:val="20"/>
        </w:rPr>
        <w:t>α</w:t>
      </w:r>
      <w:r w:rsidR="00C63E5E" w:rsidRPr="00802625">
        <w:rPr>
          <w:rFonts w:ascii="Tahoma" w:hAnsi="Tahoma" w:cs="Tahoma"/>
          <w:sz w:val="20"/>
          <w:szCs w:val="20"/>
        </w:rPr>
        <w:t xml:space="preserve"> στρατηγικής σημασίας</w:t>
      </w:r>
    </w:p>
    <w:p w14:paraId="1824EF15" w14:textId="27BF75C7" w:rsidR="00C63E5E" w:rsidRPr="0094602B" w:rsidRDefault="00C63E5E" w:rsidP="008015EC">
      <w:pPr>
        <w:tabs>
          <w:tab w:val="left" w:pos="284"/>
        </w:tabs>
        <w:spacing w:before="60" w:after="120" w:line="280" w:lineRule="exact"/>
        <w:ind w:left="284"/>
        <w:rPr>
          <w:rFonts w:ascii="Tahoma" w:hAnsi="Tahoma" w:cs="Tahoma"/>
          <w:sz w:val="20"/>
          <w:szCs w:val="20"/>
        </w:rPr>
      </w:pPr>
      <w:r w:rsidRPr="00802625">
        <w:rPr>
          <w:rFonts w:ascii="Tahoma" w:hAnsi="Tahoma" w:cs="Tahoma"/>
          <w:sz w:val="20"/>
          <w:szCs w:val="20"/>
        </w:rPr>
        <w:t xml:space="preserve">Για τα έργα στρατηγικής </w:t>
      </w:r>
      <w:r w:rsidR="00AF3409">
        <w:rPr>
          <w:rFonts w:ascii="Tahoma" w:hAnsi="Tahoma" w:cs="Tahoma"/>
          <w:sz w:val="20"/>
          <w:szCs w:val="20"/>
        </w:rPr>
        <w:t xml:space="preserve">σημασίας </w:t>
      </w:r>
      <w:r w:rsidRPr="00802625">
        <w:rPr>
          <w:rFonts w:ascii="Tahoma" w:hAnsi="Tahoma" w:cs="Tahoma"/>
          <w:sz w:val="20"/>
          <w:szCs w:val="20"/>
        </w:rPr>
        <w:t>επιλέγεται αποκλειστικά η άμεση αξιολόγηση.</w:t>
      </w:r>
    </w:p>
    <w:p w14:paraId="774E60B8" w14:textId="77777777" w:rsidR="00684ADF" w:rsidRPr="0094602B" w:rsidRDefault="00684ADF" w:rsidP="0094602B">
      <w:pPr>
        <w:spacing w:after="120" w:line="280" w:lineRule="exact"/>
        <w:rPr>
          <w:rFonts w:ascii="Tahoma" w:hAnsi="Tahoma" w:cs="Tahoma"/>
          <w:sz w:val="20"/>
          <w:szCs w:val="20"/>
        </w:rPr>
      </w:pPr>
      <w:r w:rsidRPr="0094602B">
        <w:rPr>
          <w:rFonts w:ascii="Tahoma" w:hAnsi="Tahoma" w:cs="Tahoma"/>
          <w:sz w:val="20"/>
          <w:szCs w:val="20"/>
        </w:rPr>
        <w:t>Είναι προφανές ότι όλες οι ανωτέρω παράμετροι πρέπει να συνεκτιμώνται συνδυαστικά κατά την επιλογή της μεθοδολογίας αξιολόγησης των προτάσεων.</w:t>
      </w:r>
    </w:p>
    <w:p w14:paraId="20500F95" w14:textId="53EB3721" w:rsidR="00901196" w:rsidRPr="009F472A" w:rsidRDefault="00901196" w:rsidP="009F472A">
      <w:pPr>
        <w:pStyle w:val="20"/>
        <w:numPr>
          <w:ilvl w:val="1"/>
          <w:numId w:val="40"/>
        </w:numPr>
        <w:spacing w:before="360" w:after="120" w:line="280" w:lineRule="exact"/>
        <w:ind w:left="567" w:hanging="567"/>
        <w:rPr>
          <w:rFonts w:cs="Tahoma"/>
          <w:sz w:val="22"/>
          <w:szCs w:val="22"/>
        </w:rPr>
      </w:pPr>
      <w:bookmarkStart w:id="7" w:name="_Toc109392539"/>
      <w:bookmarkStart w:id="8" w:name="_Toc404622575"/>
      <w:r w:rsidRPr="009F472A">
        <w:rPr>
          <w:rFonts w:cs="Tahoma"/>
          <w:sz w:val="22"/>
          <w:szCs w:val="22"/>
        </w:rPr>
        <w:t>Αξιολόγηση προτάσεων</w:t>
      </w:r>
      <w:bookmarkEnd w:id="7"/>
    </w:p>
    <w:p w14:paraId="4938BEA2" w14:textId="25980C3E" w:rsidR="00F7459D" w:rsidRPr="002E29BE" w:rsidRDefault="00F7459D" w:rsidP="00645D83">
      <w:pPr>
        <w:spacing w:after="120" w:line="280" w:lineRule="exact"/>
        <w:rPr>
          <w:rFonts w:ascii="Tahoma" w:hAnsi="Tahoma" w:cs="Tahoma"/>
          <w:sz w:val="20"/>
          <w:szCs w:val="20"/>
        </w:rPr>
      </w:pPr>
      <w:r>
        <w:rPr>
          <w:rFonts w:ascii="Tahoma" w:hAnsi="Tahoma" w:cs="Tahoma"/>
          <w:sz w:val="20"/>
          <w:szCs w:val="20"/>
        </w:rPr>
        <w:t xml:space="preserve">Σύμφωνα με </w:t>
      </w:r>
      <w:r w:rsidRPr="00E2049F">
        <w:rPr>
          <w:rFonts w:ascii="Tahoma" w:hAnsi="Tahoma" w:cs="Tahoma"/>
          <w:sz w:val="20"/>
          <w:szCs w:val="20"/>
        </w:rPr>
        <w:t>τη διαδικασία ΔΙ_2:</w:t>
      </w:r>
      <w:r>
        <w:rPr>
          <w:rFonts w:ascii="Tahoma" w:hAnsi="Tahoma" w:cs="Tahoma"/>
          <w:sz w:val="20"/>
          <w:szCs w:val="20"/>
        </w:rPr>
        <w:t xml:space="preserve"> Επιλογή και έγκριση πράξης (πράξεις πλην ΚΕ)</w:t>
      </w:r>
      <w:r w:rsidRPr="002E29BE">
        <w:rPr>
          <w:rFonts w:ascii="Tahoma" w:hAnsi="Tahoma" w:cs="Tahoma"/>
          <w:sz w:val="20"/>
          <w:szCs w:val="20"/>
        </w:rPr>
        <w:t xml:space="preserve"> οι </w:t>
      </w:r>
      <w:r>
        <w:rPr>
          <w:rFonts w:ascii="Tahoma" w:hAnsi="Tahoma" w:cs="Tahoma"/>
          <w:sz w:val="20"/>
          <w:szCs w:val="20"/>
        </w:rPr>
        <w:t>προτάσεις</w:t>
      </w:r>
      <w:r w:rsidRPr="002E29BE">
        <w:rPr>
          <w:rFonts w:ascii="Tahoma" w:hAnsi="Tahoma" w:cs="Tahoma"/>
          <w:sz w:val="20"/>
          <w:szCs w:val="20"/>
        </w:rPr>
        <w:t xml:space="preserve"> υποβάλλονται </w:t>
      </w:r>
      <w:r>
        <w:rPr>
          <w:rFonts w:ascii="Tahoma" w:hAnsi="Tahoma" w:cs="Tahoma"/>
          <w:sz w:val="20"/>
          <w:szCs w:val="20"/>
        </w:rPr>
        <w:t xml:space="preserve">αποκλειστικά </w:t>
      </w:r>
      <w:r w:rsidRPr="002E29BE">
        <w:rPr>
          <w:rFonts w:ascii="Tahoma" w:hAnsi="Tahoma" w:cs="Tahoma"/>
          <w:sz w:val="20"/>
          <w:szCs w:val="20"/>
        </w:rPr>
        <w:t xml:space="preserve">ηλεκτρονικά μέσω του ΟΠΣ. Κατά την ηλεκτρονική υποβολή της πρότασης, γίνεται από το </w:t>
      </w:r>
      <w:r w:rsidR="000C323C">
        <w:rPr>
          <w:rFonts w:ascii="Tahoma" w:hAnsi="Tahoma" w:cs="Tahoma"/>
          <w:sz w:val="20"/>
          <w:szCs w:val="20"/>
        </w:rPr>
        <w:t xml:space="preserve">πληροφοριακό </w:t>
      </w:r>
      <w:r w:rsidRPr="002E29BE">
        <w:rPr>
          <w:rFonts w:ascii="Tahoma" w:hAnsi="Tahoma" w:cs="Tahoma"/>
          <w:sz w:val="20"/>
          <w:szCs w:val="20"/>
        </w:rPr>
        <w:t xml:space="preserve">σύστημα </w:t>
      </w:r>
      <w:r>
        <w:rPr>
          <w:rFonts w:ascii="Tahoma" w:hAnsi="Tahoma" w:cs="Tahoma"/>
          <w:sz w:val="20"/>
          <w:szCs w:val="20"/>
        </w:rPr>
        <w:t xml:space="preserve">(ΟΠΣ) </w:t>
      </w:r>
      <w:r w:rsidRPr="002E29BE">
        <w:rPr>
          <w:rFonts w:ascii="Tahoma" w:hAnsi="Tahoma" w:cs="Tahoma"/>
          <w:sz w:val="20"/>
          <w:szCs w:val="20"/>
        </w:rPr>
        <w:t xml:space="preserve">ένας </w:t>
      </w:r>
      <w:r w:rsidRPr="002E29BE">
        <w:rPr>
          <w:rFonts w:ascii="Tahoma" w:hAnsi="Tahoma" w:cs="Tahoma"/>
          <w:b/>
          <w:sz w:val="20"/>
          <w:szCs w:val="20"/>
        </w:rPr>
        <w:t>αρχικός έλεγχος συμβατότητας της πρότασης</w:t>
      </w:r>
      <w:r w:rsidRPr="002E29BE">
        <w:rPr>
          <w:rFonts w:ascii="Tahoma" w:hAnsi="Tahoma" w:cs="Tahoma"/>
          <w:sz w:val="20"/>
          <w:szCs w:val="20"/>
        </w:rPr>
        <w:t xml:space="preserve">, </w:t>
      </w:r>
      <w:r w:rsidRPr="00A151AC">
        <w:rPr>
          <w:rFonts w:ascii="Tahoma" w:hAnsi="Tahoma" w:cs="Tahoma"/>
          <w:sz w:val="20"/>
          <w:szCs w:val="20"/>
        </w:rPr>
        <w:t xml:space="preserve">προκειμένου να επιτραπεί ή όχι η υποβολή </w:t>
      </w:r>
      <w:r>
        <w:rPr>
          <w:rFonts w:ascii="Tahoma" w:hAnsi="Tahoma" w:cs="Tahoma"/>
          <w:sz w:val="20"/>
          <w:szCs w:val="20"/>
        </w:rPr>
        <w:t>της,</w:t>
      </w:r>
      <w:r w:rsidRPr="00F7459D">
        <w:rPr>
          <w:rFonts w:ascii="Tahoma" w:hAnsi="Tahoma" w:cs="Tahoma"/>
          <w:sz w:val="20"/>
          <w:szCs w:val="20"/>
        </w:rPr>
        <w:t xml:space="preserve"> </w:t>
      </w:r>
      <w:r w:rsidRPr="002E29BE">
        <w:rPr>
          <w:rFonts w:ascii="Tahoma" w:hAnsi="Tahoma" w:cs="Tahoma"/>
          <w:sz w:val="20"/>
          <w:szCs w:val="20"/>
        </w:rPr>
        <w:t xml:space="preserve">με τον οποίο </w:t>
      </w:r>
      <w:r>
        <w:rPr>
          <w:rFonts w:ascii="Tahoma" w:hAnsi="Tahoma" w:cs="Tahoma"/>
          <w:sz w:val="20"/>
          <w:szCs w:val="20"/>
        </w:rPr>
        <w:t>επιβεβαιώνεται ότι</w:t>
      </w:r>
      <w:r w:rsidRPr="002E29BE">
        <w:rPr>
          <w:rFonts w:ascii="Tahoma" w:hAnsi="Tahoma" w:cs="Tahoma"/>
          <w:sz w:val="20"/>
          <w:szCs w:val="20"/>
        </w:rPr>
        <w:t>:</w:t>
      </w:r>
    </w:p>
    <w:p w14:paraId="20F62B43" w14:textId="77777777" w:rsidR="00F7459D" w:rsidRPr="002E29BE" w:rsidRDefault="00F7459D" w:rsidP="00F7459D">
      <w:pPr>
        <w:numPr>
          <w:ilvl w:val="0"/>
          <w:numId w:val="45"/>
        </w:numPr>
        <w:spacing w:after="120" w:line="280" w:lineRule="exact"/>
        <w:rPr>
          <w:rFonts w:ascii="Tahoma" w:hAnsi="Tahoma" w:cs="Tahoma"/>
          <w:sz w:val="20"/>
          <w:szCs w:val="20"/>
        </w:rPr>
      </w:pPr>
      <w:r w:rsidRPr="002E29BE">
        <w:rPr>
          <w:rFonts w:ascii="Tahoma" w:hAnsi="Tahoma" w:cs="Tahoma"/>
          <w:sz w:val="20"/>
          <w:szCs w:val="20"/>
        </w:rPr>
        <w:t xml:space="preserve">Η ημερομηνία υποβολής της </w:t>
      </w:r>
      <w:r>
        <w:rPr>
          <w:rFonts w:ascii="Tahoma" w:hAnsi="Tahoma" w:cs="Tahoma"/>
          <w:sz w:val="20"/>
          <w:szCs w:val="20"/>
        </w:rPr>
        <w:t>πρότασης</w:t>
      </w:r>
      <w:r w:rsidRPr="002E29BE">
        <w:rPr>
          <w:rFonts w:ascii="Tahoma" w:hAnsi="Tahoma" w:cs="Tahoma"/>
          <w:sz w:val="20"/>
          <w:szCs w:val="20"/>
        </w:rPr>
        <w:t xml:space="preserve"> είναι εντός της προθεσμίας που τίθεται στην πρόσκληση</w:t>
      </w:r>
      <w:r w:rsidRPr="00776B02">
        <w:rPr>
          <w:rFonts w:ascii="Tahoma" w:hAnsi="Tahoma" w:cs="Tahoma"/>
          <w:sz w:val="20"/>
          <w:szCs w:val="20"/>
        </w:rPr>
        <w:t>.</w:t>
      </w:r>
    </w:p>
    <w:p w14:paraId="1EE67E16" w14:textId="77777777" w:rsidR="00F7459D" w:rsidRPr="002E29BE" w:rsidRDefault="00F7459D" w:rsidP="00F7459D">
      <w:pPr>
        <w:numPr>
          <w:ilvl w:val="0"/>
          <w:numId w:val="45"/>
        </w:numPr>
        <w:spacing w:after="120" w:line="280" w:lineRule="exact"/>
        <w:rPr>
          <w:rFonts w:ascii="Tahoma" w:hAnsi="Tahoma" w:cs="Tahoma"/>
          <w:sz w:val="20"/>
          <w:szCs w:val="20"/>
        </w:rPr>
      </w:pPr>
      <w:r w:rsidRPr="002E29BE">
        <w:rPr>
          <w:rFonts w:ascii="Tahoma" w:hAnsi="Tahoma" w:cs="Tahoma"/>
          <w:sz w:val="20"/>
          <w:szCs w:val="20"/>
        </w:rPr>
        <w:t>Ο αιτούμενος προϋπολογισμός της πρότασης είναι εντός ορίων, εφόσον τίθενται στην πρόσκληση</w:t>
      </w:r>
      <w:r w:rsidRPr="00776B02">
        <w:rPr>
          <w:rFonts w:ascii="Tahoma" w:hAnsi="Tahoma" w:cs="Tahoma"/>
          <w:sz w:val="20"/>
          <w:szCs w:val="20"/>
        </w:rPr>
        <w:t>.</w:t>
      </w:r>
      <w:r w:rsidRPr="002E29BE">
        <w:rPr>
          <w:rFonts w:ascii="Tahoma" w:hAnsi="Tahoma" w:cs="Tahoma"/>
          <w:sz w:val="20"/>
          <w:szCs w:val="20"/>
        </w:rPr>
        <w:t xml:space="preserve"> </w:t>
      </w:r>
    </w:p>
    <w:p w14:paraId="0B7FD62E" w14:textId="77777777" w:rsidR="00F7459D" w:rsidRDefault="00F7459D" w:rsidP="00F7459D">
      <w:pPr>
        <w:numPr>
          <w:ilvl w:val="0"/>
          <w:numId w:val="45"/>
        </w:numPr>
        <w:spacing w:after="120" w:line="280" w:lineRule="exact"/>
        <w:rPr>
          <w:rFonts w:ascii="Tahoma" w:hAnsi="Tahoma" w:cs="Tahoma"/>
          <w:sz w:val="20"/>
          <w:szCs w:val="20"/>
        </w:rPr>
      </w:pPr>
      <w:r w:rsidRPr="002E29BE">
        <w:rPr>
          <w:rFonts w:ascii="Tahoma" w:hAnsi="Tahoma" w:cs="Tahoma"/>
          <w:sz w:val="20"/>
          <w:szCs w:val="20"/>
        </w:rPr>
        <w:t>Το τεχνικό δελτίο είναι πλήρως συμπληρωμένο</w:t>
      </w:r>
      <w:r w:rsidRPr="00776B02">
        <w:rPr>
          <w:rFonts w:ascii="Tahoma" w:hAnsi="Tahoma" w:cs="Tahoma"/>
          <w:sz w:val="20"/>
          <w:szCs w:val="20"/>
        </w:rPr>
        <w:t>.</w:t>
      </w:r>
    </w:p>
    <w:p w14:paraId="4248616D" w14:textId="77777777" w:rsidR="00F7459D" w:rsidRDefault="00F7459D" w:rsidP="00F7459D">
      <w:pPr>
        <w:numPr>
          <w:ilvl w:val="0"/>
          <w:numId w:val="45"/>
        </w:numPr>
        <w:spacing w:after="120" w:line="280" w:lineRule="exact"/>
        <w:rPr>
          <w:rFonts w:ascii="Tahoma" w:hAnsi="Tahoma" w:cs="Tahoma"/>
          <w:sz w:val="20"/>
          <w:szCs w:val="20"/>
        </w:rPr>
      </w:pPr>
      <w:r>
        <w:rPr>
          <w:rFonts w:ascii="Tahoma" w:hAnsi="Tahoma" w:cs="Tahoma"/>
          <w:sz w:val="20"/>
          <w:szCs w:val="20"/>
        </w:rPr>
        <w:t>Η</w:t>
      </w:r>
      <w:r w:rsidRPr="002E29BE">
        <w:rPr>
          <w:rFonts w:ascii="Tahoma" w:hAnsi="Tahoma" w:cs="Tahoma"/>
          <w:sz w:val="20"/>
          <w:szCs w:val="20"/>
        </w:rPr>
        <w:t xml:space="preserve"> περίοδος υλοποίησης της προτεινόμενης προς συγχρηματοδότηση πράξης εμπίπτει εντός της περιόδου </w:t>
      </w:r>
      <w:proofErr w:type="spellStart"/>
      <w:r w:rsidRPr="002E29BE">
        <w:rPr>
          <w:rFonts w:ascii="Tahoma" w:hAnsi="Tahoma" w:cs="Tahoma"/>
          <w:sz w:val="20"/>
          <w:szCs w:val="20"/>
        </w:rPr>
        <w:t>επιλεξιμότητας</w:t>
      </w:r>
      <w:proofErr w:type="spellEnd"/>
      <w:r w:rsidRPr="002E29BE">
        <w:rPr>
          <w:rFonts w:ascii="Tahoma" w:hAnsi="Tahoma" w:cs="Tahoma"/>
          <w:sz w:val="20"/>
          <w:szCs w:val="20"/>
        </w:rPr>
        <w:t xml:space="preserve"> </w:t>
      </w:r>
      <w:r>
        <w:rPr>
          <w:rFonts w:ascii="Tahoma" w:hAnsi="Tahoma" w:cs="Tahoma"/>
          <w:sz w:val="20"/>
          <w:szCs w:val="20"/>
        </w:rPr>
        <w:t>των δαπανών</w:t>
      </w:r>
      <w:r w:rsidRPr="002E29BE">
        <w:rPr>
          <w:rFonts w:ascii="Tahoma" w:hAnsi="Tahoma" w:cs="Tahoma"/>
          <w:sz w:val="20"/>
          <w:szCs w:val="20"/>
        </w:rPr>
        <w:t xml:space="preserve">, </w:t>
      </w:r>
      <w:r>
        <w:rPr>
          <w:rFonts w:ascii="Tahoma" w:hAnsi="Tahoma" w:cs="Tahoma"/>
          <w:sz w:val="20"/>
          <w:szCs w:val="20"/>
        </w:rPr>
        <w:t>όπως αυτή ορίζεται στην πρόσκληση.</w:t>
      </w:r>
    </w:p>
    <w:p w14:paraId="6DCE6DB5" w14:textId="77777777" w:rsidR="00F7459D" w:rsidRDefault="00F7459D" w:rsidP="00F7459D">
      <w:pPr>
        <w:numPr>
          <w:ilvl w:val="0"/>
          <w:numId w:val="45"/>
        </w:numPr>
        <w:spacing w:after="120" w:line="280" w:lineRule="exact"/>
        <w:rPr>
          <w:rFonts w:ascii="Tahoma" w:hAnsi="Tahoma" w:cs="Tahoma"/>
          <w:sz w:val="20"/>
          <w:szCs w:val="20"/>
        </w:rPr>
      </w:pPr>
      <w:r>
        <w:rPr>
          <w:rFonts w:ascii="Tahoma" w:hAnsi="Tahoma" w:cs="Tahoma"/>
          <w:sz w:val="20"/>
          <w:szCs w:val="20"/>
        </w:rPr>
        <w:t>Έχει συμπληρωθεί το πεδίο που αφορά στη μη ολοκλήρωση του φυσικού αντικειμένου της προτεινόμενης πράξης (σύμφωνα με την παρ. 6, άρθρο 63 του καν. 2021/1060)</w:t>
      </w:r>
      <w:r w:rsidRPr="00440CB3">
        <w:rPr>
          <w:rFonts w:ascii="Tahoma" w:hAnsi="Tahoma" w:cs="Tahoma"/>
          <w:sz w:val="20"/>
          <w:szCs w:val="20"/>
        </w:rPr>
        <w:t xml:space="preserve"> </w:t>
      </w:r>
      <w:r>
        <w:rPr>
          <w:rFonts w:ascii="Tahoma" w:hAnsi="Tahoma" w:cs="Tahoma"/>
          <w:sz w:val="20"/>
          <w:szCs w:val="20"/>
        </w:rPr>
        <w:t>(πεδίο στην υπεύθυνη δήλωση που συνοδεύει το τεχνικό δελτίο πράξης).</w:t>
      </w:r>
    </w:p>
    <w:p w14:paraId="2353B42A" w14:textId="77777777" w:rsidR="00F7459D" w:rsidRPr="002E29BE" w:rsidRDefault="00F7459D" w:rsidP="00F7459D">
      <w:pPr>
        <w:pStyle w:val="ab"/>
        <w:numPr>
          <w:ilvl w:val="0"/>
          <w:numId w:val="45"/>
        </w:numPr>
        <w:tabs>
          <w:tab w:val="clear" w:pos="567"/>
          <w:tab w:val="left" w:pos="709"/>
        </w:tabs>
        <w:spacing w:after="120" w:line="280" w:lineRule="exact"/>
        <w:rPr>
          <w:rFonts w:ascii="Tahoma" w:hAnsi="Tahoma" w:cs="Tahoma"/>
          <w:sz w:val="20"/>
          <w:szCs w:val="20"/>
        </w:rPr>
      </w:pPr>
      <w:r>
        <w:rPr>
          <w:rFonts w:ascii="Tahoma" w:hAnsi="Tahoma" w:cs="Tahoma"/>
          <w:sz w:val="20"/>
          <w:szCs w:val="20"/>
        </w:rPr>
        <w:t>Έχει συμπληρωθεί το πεδίο που αφορά στη βεβαίωση του δικαιούχου ό</w:t>
      </w:r>
      <w:r w:rsidRPr="0094602B">
        <w:rPr>
          <w:rFonts w:ascii="Tahoma" w:hAnsi="Tahoma" w:cs="Tahoma"/>
          <w:sz w:val="20"/>
          <w:szCs w:val="20"/>
        </w:rPr>
        <w:t xml:space="preserve">τι η προτεινόμενη πράξη δεν περιλαμβάνει </w:t>
      </w:r>
      <w:r>
        <w:rPr>
          <w:rFonts w:ascii="Tahoma" w:hAnsi="Tahoma" w:cs="Tahoma"/>
          <w:sz w:val="20"/>
          <w:szCs w:val="20"/>
        </w:rPr>
        <w:t>δραστηριότητες οι οποίες αποτελούσαν τμήμα πράξης που υπόκειται σε μετεγκατάσταση (σύμφωνα με την παρ. 1, άρθρο 66 του καν. 2021/1060), ή οι οποίες θα συνιστούσαν μεταφορά παραγωγικής δραστηριότητας (σύμφωνα με το στοιχείο α), παρ. 1, άρθρο 65 του καν. 2021/1060) (πεδίο στην υπεύθυνη δήλωση που συνοδεύει το τεχνικό δελτίο πράξης).</w:t>
      </w:r>
    </w:p>
    <w:p w14:paraId="5D336907" w14:textId="77777777" w:rsidR="00F7459D" w:rsidRPr="002E29BE" w:rsidRDefault="00F7459D" w:rsidP="00F7459D">
      <w:pPr>
        <w:numPr>
          <w:ilvl w:val="0"/>
          <w:numId w:val="45"/>
        </w:numPr>
        <w:spacing w:after="120" w:line="280" w:lineRule="exact"/>
        <w:rPr>
          <w:rFonts w:ascii="Tahoma" w:hAnsi="Tahoma" w:cs="Tahoma"/>
          <w:sz w:val="20"/>
          <w:szCs w:val="20"/>
        </w:rPr>
      </w:pPr>
      <w:r>
        <w:rPr>
          <w:rFonts w:ascii="Tahoma" w:hAnsi="Tahoma" w:cs="Tahoma"/>
          <w:sz w:val="20"/>
          <w:szCs w:val="20"/>
        </w:rPr>
        <w:t>Έχει συμπληρωθεί το πεδίο που αφορά στη</w:t>
      </w:r>
      <w:r w:rsidRPr="0081667E">
        <w:rPr>
          <w:rFonts w:ascii="Tahoma" w:hAnsi="Tahoma" w:cs="Tahoma"/>
          <w:sz w:val="20"/>
          <w:szCs w:val="20"/>
        </w:rPr>
        <w:t xml:space="preserve"> </w:t>
      </w:r>
      <w:r>
        <w:rPr>
          <w:rFonts w:ascii="Tahoma" w:hAnsi="Tahoma" w:cs="Tahoma"/>
          <w:sz w:val="20"/>
          <w:szCs w:val="20"/>
        </w:rPr>
        <w:t xml:space="preserve">διασφάλιση της </w:t>
      </w:r>
      <w:r w:rsidRPr="0081667E">
        <w:rPr>
          <w:rFonts w:ascii="Tahoma" w:hAnsi="Tahoma" w:cs="Tahoma"/>
          <w:sz w:val="20"/>
          <w:szCs w:val="20"/>
        </w:rPr>
        <w:t>μη διπλή</w:t>
      </w:r>
      <w:r>
        <w:rPr>
          <w:rFonts w:ascii="Tahoma" w:hAnsi="Tahoma" w:cs="Tahoma"/>
          <w:sz w:val="20"/>
          <w:szCs w:val="20"/>
        </w:rPr>
        <w:t>ς</w:t>
      </w:r>
      <w:r w:rsidRPr="0081667E">
        <w:rPr>
          <w:rFonts w:ascii="Tahoma" w:hAnsi="Tahoma" w:cs="Tahoma"/>
          <w:sz w:val="20"/>
          <w:szCs w:val="20"/>
        </w:rPr>
        <w:t xml:space="preserve"> χρηματοδότηση</w:t>
      </w:r>
      <w:r>
        <w:rPr>
          <w:rFonts w:ascii="Tahoma" w:hAnsi="Tahoma" w:cs="Tahoma"/>
          <w:sz w:val="20"/>
          <w:szCs w:val="20"/>
        </w:rPr>
        <w:t>ς</w:t>
      </w:r>
      <w:r w:rsidRPr="0081667E">
        <w:rPr>
          <w:rFonts w:ascii="Tahoma" w:hAnsi="Tahoma" w:cs="Tahoma"/>
          <w:sz w:val="20"/>
          <w:szCs w:val="20"/>
        </w:rPr>
        <w:t xml:space="preserve"> της ίδιας δαπάνης από </w:t>
      </w:r>
      <w:r w:rsidRPr="00001025">
        <w:rPr>
          <w:rFonts w:ascii="Tahoma" w:hAnsi="Tahoma" w:cs="Tahoma"/>
          <w:sz w:val="20"/>
          <w:szCs w:val="20"/>
        </w:rPr>
        <w:t xml:space="preserve">άλλο Ταμείο ή μέσο </w:t>
      </w:r>
      <w:r>
        <w:rPr>
          <w:rFonts w:ascii="Tahoma" w:hAnsi="Tahoma" w:cs="Tahoma"/>
          <w:sz w:val="20"/>
          <w:szCs w:val="20"/>
        </w:rPr>
        <w:t xml:space="preserve">της Ένωσης </w:t>
      </w:r>
      <w:r w:rsidRPr="00001025">
        <w:rPr>
          <w:rFonts w:ascii="Tahoma" w:hAnsi="Tahoma" w:cs="Tahoma"/>
          <w:sz w:val="20"/>
          <w:szCs w:val="20"/>
        </w:rPr>
        <w:t>ή από άλλο πρόγραμμα ευρωπαϊκό ή εθνικό, στο πλαίσιο της τρέχουσας ή προηγούμενης προγραμματικής περιόδου</w:t>
      </w:r>
      <w:r>
        <w:rPr>
          <w:rFonts w:ascii="Tahoma" w:hAnsi="Tahoma" w:cs="Tahoma"/>
          <w:sz w:val="20"/>
          <w:szCs w:val="20"/>
        </w:rPr>
        <w:t xml:space="preserve"> (σύμφωνα με την παρ. 9, του άρθρου 63 του καν. 2021/1060) (πεδίο στην υπεύθυνη δήλωση που συνοδεύει το τεχνικό δελτίο πράξης).</w:t>
      </w:r>
    </w:p>
    <w:p w14:paraId="78465820" w14:textId="7A3DAC8C" w:rsidR="00901196" w:rsidRPr="0094602B" w:rsidRDefault="00F7459D" w:rsidP="00AD4012">
      <w:pPr>
        <w:spacing w:after="120" w:line="280" w:lineRule="exact"/>
        <w:rPr>
          <w:rFonts w:ascii="Tahoma" w:hAnsi="Tahoma" w:cs="Tahoma"/>
          <w:sz w:val="20"/>
          <w:szCs w:val="20"/>
        </w:rPr>
      </w:pPr>
      <w:r>
        <w:rPr>
          <w:rFonts w:ascii="Tahoma" w:hAnsi="Tahoma" w:cs="Tahoma"/>
          <w:sz w:val="20"/>
          <w:szCs w:val="20"/>
        </w:rPr>
        <w:t>Στη συνέχεια</w:t>
      </w:r>
      <w:r w:rsidR="00A6581A">
        <w:rPr>
          <w:rFonts w:ascii="Tahoma" w:hAnsi="Tahoma" w:cs="Tahoma"/>
          <w:sz w:val="20"/>
          <w:szCs w:val="20"/>
        </w:rPr>
        <w:t xml:space="preserve"> και εφόσον έχουν διασφαλιστεί οι παραπάνω προϋποθέσεις,</w:t>
      </w:r>
      <w:r>
        <w:rPr>
          <w:rFonts w:ascii="Tahoma" w:hAnsi="Tahoma" w:cs="Tahoma"/>
          <w:sz w:val="20"/>
          <w:szCs w:val="20"/>
        </w:rPr>
        <w:t xml:space="preserve"> η</w:t>
      </w:r>
      <w:r w:rsidR="00901196" w:rsidRPr="0094602B">
        <w:rPr>
          <w:rFonts w:ascii="Tahoma" w:hAnsi="Tahoma" w:cs="Tahoma"/>
          <w:sz w:val="20"/>
          <w:szCs w:val="20"/>
        </w:rPr>
        <w:t xml:space="preserve"> αξιολόγηση των προς χρηματοδότηση πράξεων διενεργείται σε δύο στάδια:</w:t>
      </w:r>
    </w:p>
    <w:p w14:paraId="3DAFB691" w14:textId="0E13160B" w:rsidR="00901196" w:rsidRPr="0094602B" w:rsidRDefault="00901196" w:rsidP="00AD4012">
      <w:pPr>
        <w:pStyle w:val="ab"/>
        <w:spacing w:after="120" w:line="280" w:lineRule="exact"/>
        <w:rPr>
          <w:rFonts w:ascii="Tahoma" w:hAnsi="Tahoma" w:cs="Tahoma"/>
          <w:sz w:val="20"/>
          <w:szCs w:val="20"/>
        </w:rPr>
      </w:pPr>
      <w:r w:rsidRPr="0094602B">
        <w:rPr>
          <w:rFonts w:ascii="Tahoma" w:hAnsi="Tahoma" w:cs="Tahoma"/>
          <w:sz w:val="20"/>
          <w:szCs w:val="20"/>
        </w:rPr>
        <w:t xml:space="preserve">ΣΤΑΔΙΟ Α΄: Έλεγχος πληρότητας και </w:t>
      </w:r>
      <w:proofErr w:type="spellStart"/>
      <w:r w:rsidRPr="0094602B">
        <w:rPr>
          <w:rFonts w:ascii="Tahoma" w:hAnsi="Tahoma" w:cs="Tahoma"/>
          <w:sz w:val="20"/>
          <w:szCs w:val="20"/>
        </w:rPr>
        <w:t>επιλεξιμότητας</w:t>
      </w:r>
      <w:proofErr w:type="spellEnd"/>
      <w:r w:rsidRPr="0094602B">
        <w:rPr>
          <w:rFonts w:ascii="Tahoma" w:hAnsi="Tahoma" w:cs="Tahoma"/>
          <w:sz w:val="20"/>
          <w:szCs w:val="20"/>
        </w:rPr>
        <w:t xml:space="preserve"> πρότασης</w:t>
      </w:r>
      <w:r w:rsidR="00846657">
        <w:rPr>
          <w:rFonts w:ascii="Tahoma" w:hAnsi="Tahoma" w:cs="Tahoma"/>
          <w:sz w:val="20"/>
          <w:szCs w:val="20"/>
        </w:rPr>
        <w:t>.</w:t>
      </w:r>
    </w:p>
    <w:p w14:paraId="18FBA4BB" w14:textId="0019F59D" w:rsidR="00901196" w:rsidRPr="0094602B" w:rsidRDefault="00901196" w:rsidP="00AD4012">
      <w:pPr>
        <w:pStyle w:val="ab"/>
        <w:spacing w:after="120" w:line="280" w:lineRule="exact"/>
        <w:rPr>
          <w:rFonts w:ascii="Tahoma" w:hAnsi="Tahoma" w:cs="Tahoma"/>
          <w:sz w:val="20"/>
          <w:szCs w:val="20"/>
        </w:rPr>
      </w:pPr>
      <w:r w:rsidRPr="0094602B">
        <w:rPr>
          <w:rFonts w:ascii="Tahoma" w:hAnsi="Tahoma" w:cs="Tahoma"/>
          <w:sz w:val="20"/>
          <w:szCs w:val="20"/>
        </w:rPr>
        <w:t>ΣΤΑΔΙΟ Β΄: Αξιολόγηση των προτάσεων ανά κριτήριο / ομάδα κριτηρίων</w:t>
      </w:r>
      <w:r w:rsidR="00846657">
        <w:rPr>
          <w:rFonts w:ascii="Tahoma" w:hAnsi="Tahoma" w:cs="Tahoma"/>
          <w:sz w:val="20"/>
          <w:szCs w:val="20"/>
        </w:rPr>
        <w:t>.</w:t>
      </w:r>
    </w:p>
    <w:p w14:paraId="14592A95" w14:textId="25595014" w:rsidR="000E7B12" w:rsidRPr="00901196" w:rsidRDefault="009F25C4" w:rsidP="00AD4012">
      <w:pPr>
        <w:spacing w:after="120" w:line="280" w:lineRule="exact"/>
        <w:rPr>
          <w:rFonts w:ascii="Tahoma" w:hAnsi="Tahoma" w:cs="Tahoma"/>
          <w:sz w:val="20"/>
          <w:szCs w:val="20"/>
        </w:rPr>
      </w:pPr>
      <w:r w:rsidRPr="00846657">
        <w:rPr>
          <w:rFonts w:ascii="Tahoma" w:hAnsi="Tahoma" w:cs="Tahoma"/>
          <w:sz w:val="20"/>
          <w:szCs w:val="20"/>
        </w:rPr>
        <w:lastRenderedPageBreak/>
        <w:t xml:space="preserve">Η αξιολόγηση πραγματοποιείται από τα αρμόδια στελέχη της ΔΑ, ή από εξωτερικούς αξιολογητές με απόφαση της ΔΑ, για τους οποίους διασφαλίζεται ότι δεν υφίσταται </w:t>
      </w:r>
      <w:r w:rsidR="000E7B12" w:rsidRPr="00846657">
        <w:rPr>
          <w:rFonts w:ascii="Tahoma" w:hAnsi="Tahoma" w:cs="Tahoma"/>
          <w:sz w:val="20"/>
          <w:szCs w:val="20"/>
        </w:rPr>
        <w:t>σύγκρουση συμφερόντων</w:t>
      </w:r>
      <w:r w:rsidRPr="00846657">
        <w:rPr>
          <w:rFonts w:ascii="Tahoma" w:hAnsi="Tahoma" w:cs="Tahoma"/>
          <w:sz w:val="20"/>
          <w:szCs w:val="20"/>
        </w:rPr>
        <w:t>.</w:t>
      </w:r>
    </w:p>
    <w:p w14:paraId="4ADC94D9" w14:textId="6CE04695" w:rsidR="008C5A00" w:rsidRDefault="009F25C4" w:rsidP="008C5A00">
      <w:pPr>
        <w:spacing w:after="120" w:line="280" w:lineRule="exact"/>
        <w:rPr>
          <w:rFonts w:ascii="Tahoma" w:hAnsi="Tahoma" w:cs="Tahoma"/>
          <w:sz w:val="20"/>
          <w:szCs w:val="20"/>
        </w:rPr>
      </w:pPr>
      <w:r w:rsidRPr="00552AA7">
        <w:rPr>
          <w:rFonts w:ascii="Tahoma" w:hAnsi="Tahoma" w:cs="Tahoma"/>
          <w:sz w:val="20"/>
          <w:szCs w:val="20"/>
        </w:rPr>
        <w:t>Η αξιολ</w:t>
      </w:r>
      <w:r w:rsidR="00AD4012" w:rsidRPr="00552AA7">
        <w:rPr>
          <w:rFonts w:ascii="Tahoma" w:hAnsi="Tahoma" w:cs="Tahoma"/>
          <w:sz w:val="20"/>
          <w:szCs w:val="20"/>
        </w:rPr>
        <w:t>όγηση</w:t>
      </w:r>
      <w:r w:rsidRPr="00552AA7">
        <w:rPr>
          <w:rFonts w:ascii="Tahoma" w:hAnsi="Tahoma" w:cs="Tahoma"/>
          <w:sz w:val="20"/>
          <w:szCs w:val="20"/>
        </w:rPr>
        <w:t xml:space="preserve"> των προτάσεων</w:t>
      </w:r>
      <w:r w:rsidR="008015EC" w:rsidRPr="00552AA7">
        <w:rPr>
          <w:rFonts w:ascii="Tahoma" w:hAnsi="Tahoma" w:cs="Tahoma"/>
          <w:sz w:val="20"/>
          <w:szCs w:val="20"/>
        </w:rPr>
        <w:t>, στην περίπτωση της άμεσης αξιολόγησης</w:t>
      </w:r>
      <w:r w:rsidR="00552AA7" w:rsidRPr="00552AA7">
        <w:rPr>
          <w:rFonts w:ascii="Tahoma" w:hAnsi="Tahoma" w:cs="Tahoma"/>
          <w:sz w:val="20"/>
          <w:szCs w:val="20"/>
        </w:rPr>
        <w:t>,</w:t>
      </w:r>
      <w:r w:rsidRPr="00552AA7">
        <w:rPr>
          <w:rFonts w:ascii="Tahoma" w:hAnsi="Tahoma" w:cs="Tahoma"/>
          <w:sz w:val="20"/>
          <w:szCs w:val="20"/>
        </w:rPr>
        <w:t xml:space="preserve"> θα πρέπει να ολοκληρώνεται κατά κανόνα εντός </w:t>
      </w:r>
      <w:r w:rsidR="009F472A" w:rsidRPr="00552AA7">
        <w:rPr>
          <w:rFonts w:ascii="Tahoma" w:hAnsi="Tahoma" w:cs="Tahoma"/>
          <w:sz w:val="20"/>
          <w:szCs w:val="20"/>
        </w:rPr>
        <w:t>σαράντα (40) ημερών</w:t>
      </w:r>
      <w:r w:rsidRPr="00552AA7">
        <w:rPr>
          <w:rFonts w:ascii="Tahoma" w:hAnsi="Tahoma" w:cs="Tahoma"/>
          <w:sz w:val="20"/>
          <w:szCs w:val="20"/>
        </w:rPr>
        <w:t xml:space="preserve"> από την ημερομηνία υποβολής στη ΔΑ της σχετικής πρότασης. </w:t>
      </w:r>
      <w:r w:rsidR="00AD4012" w:rsidRPr="00552AA7">
        <w:rPr>
          <w:rFonts w:ascii="Tahoma" w:hAnsi="Tahoma" w:cs="Tahoma"/>
          <w:sz w:val="20"/>
          <w:szCs w:val="20"/>
        </w:rPr>
        <w:t xml:space="preserve">Στην περίπτωση συγκριτικής αξιολόγησης, </w:t>
      </w:r>
      <w:r w:rsidR="00552AA7" w:rsidRPr="00552AA7">
        <w:rPr>
          <w:rFonts w:ascii="Tahoma" w:hAnsi="Tahoma" w:cs="Tahoma"/>
          <w:sz w:val="20"/>
          <w:szCs w:val="20"/>
        </w:rPr>
        <w:t>η</w:t>
      </w:r>
      <w:r w:rsidR="00AD4012" w:rsidRPr="00552AA7">
        <w:rPr>
          <w:rFonts w:ascii="Tahoma" w:hAnsi="Tahoma" w:cs="Tahoma"/>
          <w:sz w:val="20"/>
          <w:szCs w:val="20"/>
        </w:rPr>
        <w:t xml:space="preserve"> αξιολόγηση </w:t>
      </w:r>
      <w:r w:rsidR="00552AA7" w:rsidRPr="00552AA7">
        <w:rPr>
          <w:rFonts w:ascii="Tahoma" w:hAnsi="Tahoma" w:cs="Tahoma"/>
          <w:sz w:val="20"/>
          <w:szCs w:val="20"/>
        </w:rPr>
        <w:t>των προτάσεων θα πρέπει να ολοκληρώνεται στις ενενήντα (90) μέρες μετά</w:t>
      </w:r>
      <w:r w:rsidRPr="00552AA7">
        <w:rPr>
          <w:rFonts w:ascii="Tahoma" w:hAnsi="Tahoma" w:cs="Tahoma"/>
          <w:sz w:val="20"/>
          <w:szCs w:val="20"/>
        </w:rPr>
        <w:t xml:space="preserve"> την ημερομηνία λήξης της προθεσμίας υποβολής των προτ</w:t>
      </w:r>
      <w:r w:rsidR="00AD4012" w:rsidRPr="00552AA7">
        <w:rPr>
          <w:rFonts w:ascii="Tahoma" w:hAnsi="Tahoma" w:cs="Tahoma"/>
          <w:sz w:val="20"/>
          <w:szCs w:val="20"/>
        </w:rPr>
        <w:t>άσεων.</w:t>
      </w:r>
      <w:r w:rsidR="008C5A00" w:rsidRPr="008C5A00">
        <w:rPr>
          <w:rFonts w:ascii="Tahoma" w:hAnsi="Tahoma" w:cs="Tahoma"/>
          <w:sz w:val="20"/>
          <w:szCs w:val="20"/>
        </w:rPr>
        <w:t xml:space="preserve"> Οι προθεσμίες αυτές είναι δυνατόν να προσαρμόζονται και να προσαυξάνονται σε ειδικές περιπτώσεις όπως σύνθετων προτάσεων ή όταν υπάρχει μεγάλος αριθμός προτάσεων που υποβάλλονται στο ίδιο χρονικό διάστημα ή καθυστερήσεις που δεν οφείλονται στη ΔΑ</w:t>
      </w:r>
      <w:r w:rsidR="00921703">
        <w:rPr>
          <w:rFonts w:ascii="Tahoma" w:hAnsi="Tahoma" w:cs="Tahoma"/>
          <w:sz w:val="20"/>
          <w:szCs w:val="20"/>
        </w:rPr>
        <w:t>. Επίσης, τ</w:t>
      </w:r>
      <w:r w:rsidR="00921703" w:rsidRPr="003313EB">
        <w:rPr>
          <w:rFonts w:ascii="Tahoma" w:hAnsi="Tahoma" w:cs="Tahoma"/>
          <w:sz w:val="20"/>
          <w:szCs w:val="20"/>
        </w:rPr>
        <w:t xml:space="preserve">ο χρονικό διάστημα από την ενημέρωση του </w:t>
      </w:r>
      <w:r w:rsidR="00921703">
        <w:rPr>
          <w:rFonts w:ascii="Tahoma" w:hAnsi="Tahoma" w:cs="Tahoma"/>
          <w:sz w:val="20"/>
          <w:szCs w:val="20"/>
        </w:rPr>
        <w:t>δ</w:t>
      </w:r>
      <w:r w:rsidR="00921703" w:rsidRPr="003313EB">
        <w:rPr>
          <w:rFonts w:ascii="Tahoma" w:hAnsi="Tahoma" w:cs="Tahoma"/>
          <w:sz w:val="20"/>
          <w:szCs w:val="20"/>
        </w:rPr>
        <w:t xml:space="preserve">ικαιούχου μέχρι την αποστολή από αυτόν των συμπληρωματικών στοιχείων δεν </w:t>
      </w:r>
      <w:proofErr w:type="spellStart"/>
      <w:r w:rsidR="00921703" w:rsidRPr="003313EB">
        <w:rPr>
          <w:rFonts w:ascii="Tahoma" w:hAnsi="Tahoma" w:cs="Tahoma"/>
          <w:sz w:val="20"/>
          <w:szCs w:val="20"/>
        </w:rPr>
        <w:t>προσμετράται</w:t>
      </w:r>
      <w:proofErr w:type="spellEnd"/>
      <w:r w:rsidR="00921703" w:rsidRPr="003313EB">
        <w:rPr>
          <w:rFonts w:ascii="Tahoma" w:hAnsi="Tahoma" w:cs="Tahoma"/>
          <w:sz w:val="20"/>
          <w:szCs w:val="20"/>
        </w:rPr>
        <w:t xml:space="preserve"> στην προθεσμία που έχει η ΔΑ</w:t>
      </w:r>
      <w:r w:rsidR="00921703">
        <w:rPr>
          <w:rFonts w:ascii="Tahoma" w:hAnsi="Tahoma" w:cs="Tahoma"/>
          <w:sz w:val="20"/>
          <w:szCs w:val="20"/>
        </w:rPr>
        <w:t xml:space="preserve"> </w:t>
      </w:r>
      <w:r w:rsidR="00921703" w:rsidRPr="003313EB">
        <w:rPr>
          <w:rFonts w:ascii="Tahoma" w:hAnsi="Tahoma" w:cs="Tahoma"/>
          <w:sz w:val="20"/>
          <w:szCs w:val="20"/>
        </w:rPr>
        <w:t xml:space="preserve">στη διάθεσή της για να </w:t>
      </w:r>
      <w:r w:rsidR="00921703">
        <w:rPr>
          <w:rFonts w:ascii="Tahoma" w:hAnsi="Tahoma" w:cs="Tahoma"/>
          <w:sz w:val="20"/>
          <w:szCs w:val="20"/>
        </w:rPr>
        <w:t>ολοκληρώσει την αξιολόγηση</w:t>
      </w:r>
      <w:r w:rsidR="008C5A00" w:rsidRPr="008C5A00">
        <w:rPr>
          <w:rFonts w:ascii="Tahoma" w:hAnsi="Tahoma" w:cs="Tahoma"/>
          <w:sz w:val="20"/>
          <w:szCs w:val="20"/>
        </w:rPr>
        <w:t xml:space="preserve">. </w:t>
      </w:r>
    </w:p>
    <w:p w14:paraId="168AF889" w14:textId="6AAF88A1" w:rsidR="00901196" w:rsidRDefault="00901196" w:rsidP="00901196">
      <w:pPr>
        <w:rPr>
          <w:rFonts w:ascii="Tahoma" w:hAnsi="Tahoma" w:cs="Tahoma"/>
          <w:sz w:val="20"/>
          <w:szCs w:val="20"/>
        </w:rPr>
      </w:pPr>
    </w:p>
    <w:p w14:paraId="674A921D" w14:textId="6D97A0E4" w:rsidR="00684ADF" w:rsidRPr="00476F47" w:rsidRDefault="00684ADF" w:rsidP="00D15691">
      <w:pPr>
        <w:pStyle w:val="20"/>
        <w:numPr>
          <w:ilvl w:val="1"/>
          <w:numId w:val="40"/>
        </w:numPr>
        <w:spacing w:before="240" w:after="120" w:line="280" w:lineRule="exact"/>
        <w:ind w:left="567" w:hanging="567"/>
        <w:rPr>
          <w:rFonts w:cs="Tahoma"/>
          <w:sz w:val="22"/>
          <w:szCs w:val="22"/>
          <w:lang w:val="en-US"/>
        </w:rPr>
      </w:pPr>
      <w:bookmarkStart w:id="9" w:name="_Toc109392540"/>
      <w:r w:rsidRPr="00476F47">
        <w:rPr>
          <w:rFonts w:cs="Tahoma"/>
          <w:sz w:val="22"/>
          <w:szCs w:val="22"/>
        </w:rPr>
        <w:t>Κριτήρια επιλογής πράξεων</w:t>
      </w:r>
      <w:bookmarkEnd w:id="9"/>
    </w:p>
    <w:p w14:paraId="32D44A63" w14:textId="67BFBF99" w:rsidR="00684ADF" w:rsidRPr="002E29BE" w:rsidRDefault="00684ADF" w:rsidP="0094602B">
      <w:pPr>
        <w:pStyle w:val="3"/>
        <w:numPr>
          <w:ilvl w:val="2"/>
          <w:numId w:val="14"/>
        </w:numPr>
        <w:spacing w:before="240" w:after="120" w:line="280" w:lineRule="exact"/>
        <w:ind w:hanging="1512"/>
        <w:rPr>
          <w:rFonts w:ascii="Tahoma" w:hAnsi="Tahoma" w:cs="Tahoma"/>
          <w:sz w:val="20"/>
          <w:szCs w:val="20"/>
        </w:rPr>
      </w:pPr>
      <w:bookmarkStart w:id="10" w:name="_Toc109392541"/>
      <w:r w:rsidRPr="002E29BE">
        <w:rPr>
          <w:rFonts w:ascii="Tahoma" w:hAnsi="Tahoma" w:cs="Tahoma"/>
          <w:sz w:val="20"/>
          <w:szCs w:val="20"/>
        </w:rPr>
        <w:t xml:space="preserve">ΣΤΑΔΙΟ Α΄: </w:t>
      </w:r>
      <w:bookmarkEnd w:id="8"/>
      <w:r w:rsidRPr="002E29BE">
        <w:rPr>
          <w:rFonts w:ascii="Tahoma" w:hAnsi="Tahoma" w:cs="Tahoma"/>
          <w:sz w:val="20"/>
          <w:szCs w:val="20"/>
        </w:rPr>
        <w:t>Έλεγχος πληρότητας πρότασης</w:t>
      </w:r>
      <w:bookmarkEnd w:id="10"/>
    </w:p>
    <w:p w14:paraId="1536885E" w14:textId="00ECA367"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Το Στάδιο Α’ έχει στόχο να διασφαλίσει, ανεξάρτητα από τη μεθοδολογία της αξιολόγησης (συγκριτική ή άμεση), τις ελάχιστες προϋποθέσεις που προβλέπονται στ</w:t>
      </w:r>
      <w:r w:rsidR="00415242">
        <w:rPr>
          <w:rFonts w:ascii="Tahoma" w:hAnsi="Tahoma" w:cs="Tahoma"/>
          <w:sz w:val="20"/>
          <w:szCs w:val="20"/>
        </w:rPr>
        <w:t>ο κανονιστικό πλαίσιο και στην π</w:t>
      </w:r>
      <w:r w:rsidRPr="002E29BE">
        <w:rPr>
          <w:rFonts w:ascii="Tahoma" w:hAnsi="Tahoma" w:cs="Tahoma"/>
          <w:sz w:val="20"/>
          <w:szCs w:val="20"/>
        </w:rPr>
        <w:t>ρόσκληση, προκειμένου η πρόταση να προχωρήσει στο Στάδιο Β΄ της αξιολόγησης.</w:t>
      </w:r>
    </w:p>
    <w:p w14:paraId="59A34A81" w14:textId="217CD5AA" w:rsidR="00684ADF" w:rsidRPr="002E29BE" w:rsidRDefault="00A6581A" w:rsidP="0094602B">
      <w:pPr>
        <w:spacing w:after="120" w:line="280" w:lineRule="exact"/>
        <w:rPr>
          <w:rFonts w:ascii="Tahoma" w:hAnsi="Tahoma" w:cs="Tahoma"/>
          <w:sz w:val="20"/>
          <w:szCs w:val="20"/>
        </w:rPr>
      </w:pPr>
      <w:r>
        <w:rPr>
          <w:rFonts w:ascii="Tahoma" w:hAnsi="Tahoma" w:cs="Tahoma"/>
          <w:sz w:val="20"/>
          <w:szCs w:val="20"/>
        </w:rPr>
        <w:t xml:space="preserve">Κατά το Στάδιο Α’ </w:t>
      </w:r>
      <w:r w:rsidR="00684ADF" w:rsidRPr="002E29BE">
        <w:rPr>
          <w:rFonts w:ascii="Tahoma" w:hAnsi="Tahoma" w:cs="Tahoma"/>
          <w:sz w:val="20"/>
          <w:szCs w:val="20"/>
        </w:rPr>
        <w:t xml:space="preserve">εξετάζεται η </w:t>
      </w:r>
      <w:r w:rsidR="00B579CD">
        <w:rPr>
          <w:rFonts w:ascii="Tahoma" w:hAnsi="Tahoma" w:cs="Tahoma"/>
          <w:sz w:val="20"/>
          <w:szCs w:val="20"/>
        </w:rPr>
        <w:t xml:space="preserve">πληρότητα </w:t>
      </w:r>
      <w:r w:rsidR="00684ADF" w:rsidRPr="002E29BE">
        <w:rPr>
          <w:rFonts w:ascii="Tahoma" w:hAnsi="Tahoma" w:cs="Tahoma"/>
          <w:sz w:val="20"/>
          <w:szCs w:val="20"/>
        </w:rPr>
        <w:t>της πρότασης ως προς τα επιμέρους κριτήρια όπως έχουν εγκριθεί από τις οικείες Επιτροπές Παρακολούθησης. Ειδικότερα εξετάζεται:</w:t>
      </w:r>
    </w:p>
    <w:p w14:paraId="686E11E6" w14:textId="40CA7364" w:rsidR="00684ADF" w:rsidRDefault="00684ADF" w:rsidP="007E1B40">
      <w:pPr>
        <w:pStyle w:val="ab"/>
        <w:numPr>
          <w:ilvl w:val="0"/>
          <w:numId w:val="42"/>
        </w:numPr>
        <w:tabs>
          <w:tab w:val="clear" w:pos="567"/>
          <w:tab w:val="left" w:pos="0"/>
        </w:tabs>
        <w:spacing w:after="120" w:line="280" w:lineRule="exact"/>
        <w:ind w:left="851" w:hanging="425"/>
        <w:rPr>
          <w:rFonts w:ascii="Tahoma" w:hAnsi="Tahoma" w:cs="Tahoma"/>
          <w:sz w:val="20"/>
          <w:szCs w:val="20"/>
        </w:rPr>
      </w:pPr>
      <w:r w:rsidRPr="002E29BE">
        <w:rPr>
          <w:rFonts w:ascii="Tahoma" w:hAnsi="Tahoma" w:cs="Tahoma"/>
          <w:sz w:val="20"/>
          <w:szCs w:val="20"/>
        </w:rPr>
        <w:t>Εάν ο φορέας που υποβάλλει την πρόταση εμπίπτει στις κατηγορίες δυνητικών δικαιούχων που ορίζονται στην πρόσκληση</w:t>
      </w:r>
      <w:r w:rsidR="00776B02">
        <w:rPr>
          <w:rFonts w:ascii="Tahoma" w:hAnsi="Tahoma" w:cs="Tahoma"/>
          <w:sz w:val="20"/>
          <w:szCs w:val="20"/>
        </w:rPr>
        <w:t>.</w:t>
      </w:r>
    </w:p>
    <w:p w14:paraId="31703895" w14:textId="4C39E8A9" w:rsidR="007E1B40" w:rsidRPr="00476F47" w:rsidRDefault="007E1B40" w:rsidP="007E1B40">
      <w:pPr>
        <w:pStyle w:val="ab"/>
        <w:numPr>
          <w:ilvl w:val="0"/>
          <w:numId w:val="42"/>
        </w:numPr>
        <w:tabs>
          <w:tab w:val="clear" w:pos="567"/>
          <w:tab w:val="left" w:pos="0"/>
        </w:tabs>
        <w:spacing w:after="120" w:line="280" w:lineRule="exact"/>
        <w:ind w:left="851" w:hanging="425"/>
        <w:rPr>
          <w:rFonts w:ascii="Tahoma" w:hAnsi="Tahoma" w:cs="Tahoma"/>
          <w:i/>
          <w:sz w:val="20"/>
          <w:szCs w:val="20"/>
        </w:rPr>
      </w:pPr>
      <w:r>
        <w:rPr>
          <w:rFonts w:ascii="Tahoma" w:hAnsi="Tahoma" w:cs="Tahoma"/>
          <w:sz w:val="20"/>
          <w:szCs w:val="20"/>
        </w:rPr>
        <w:t>Εάν ο φορέας που υποβά</w:t>
      </w:r>
      <w:r w:rsidRPr="002E29BE">
        <w:rPr>
          <w:rFonts w:ascii="Tahoma" w:hAnsi="Tahoma" w:cs="Tahoma"/>
          <w:sz w:val="20"/>
          <w:szCs w:val="20"/>
        </w:rPr>
        <w:t xml:space="preserve">λει την πρόταση έχει την αρμοδιότητα εκτέλεσης </w:t>
      </w:r>
      <w:r>
        <w:rPr>
          <w:rFonts w:ascii="Tahoma" w:hAnsi="Tahoma" w:cs="Tahoma"/>
          <w:sz w:val="20"/>
          <w:szCs w:val="20"/>
        </w:rPr>
        <w:t>της πράξης</w:t>
      </w:r>
      <w:r w:rsidRPr="002E29BE">
        <w:rPr>
          <w:rFonts w:ascii="Tahoma" w:hAnsi="Tahoma" w:cs="Tahoma"/>
          <w:sz w:val="20"/>
          <w:szCs w:val="20"/>
        </w:rPr>
        <w:t>. Ο έλεγχος γίνετ</w:t>
      </w:r>
      <w:r>
        <w:rPr>
          <w:rFonts w:ascii="Tahoma" w:hAnsi="Tahoma" w:cs="Tahoma"/>
          <w:sz w:val="20"/>
          <w:szCs w:val="20"/>
        </w:rPr>
        <w:t xml:space="preserve">αι με βάση στοιχεία τεκμηρίωσης, όπως </w:t>
      </w:r>
      <w:r w:rsidRPr="002E29BE">
        <w:rPr>
          <w:rFonts w:ascii="Tahoma" w:hAnsi="Tahoma" w:cs="Tahoma"/>
          <w:sz w:val="20"/>
          <w:szCs w:val="20"/>
        </w:rPr>
        <w:t xml:space="preserve">κανονιστικές αποφάσεις, καταστατικά φορέων </w:t>
      </w:r>
      <w:proofErr w:type="spellStart"/>
      <w:r w:rsidRPr="002E29BE">
        <w:rPr>
          <w:rFonts w:ascii="Tahoma" w:hAnsi="Tahoma" w:cs="Tahoma"/>
          <w:sz w:val="20"/>
          <w:szCs w:val="20"/>
        </w:rPr>
        <w:t>κλπ</w:t>
      </w:r>
      <w:proofErr w:type="spellEnd"/>
      <w:r w:rsidRPr="002E29BE">
        <w:rPr>
          <w:rFonts w:ascii="Tahoma" w:hAnsi="Tahoma" w:cs="Tahoma"/>
          <w:sz w:val="20"/>
          <w:szCs w:val="20"/>
        </w:rPr>
        <w:t xml:space="preserve"> </w:t>
      </w:r>
      <w:r w:rsidRPr="00A01B7C">
        <w:rPr>
          <w:rFonts w:ascii="Tahoma" w:hAnsi="Tahoma" w:cs="Tahoma"/>
          <w:sz w:val="20"/>
          <w:szCs w:val="20"/>
        </w:rPr>
        <w:t>που η ΔΑ αναζητάει από την καρτέλα του δικαιούχου</w:t>
      </w:r>
      <w:r>
        <w:rPr>
          <w:rFonts w:ascii="Tahoma" w:hAnsi="Tahoma" w:cs="Tahoma"/>
          <w:sz w:val="20"/>
          <w:szCs w:val="20"/>
        </w:rPr>
        <w:t xml:space="preserve"> στο ΟΠΣ</w:t>
      </w:r>
      <w:r w:rsidRPr="00A01B7C">
        <w:rPr>
          <w:rFonts w:ascii="Tahoma" w:hAnsi="Tahoma" w:cs="Tahoma"/>
          <w:sz w:val="20"/>
          <w:szCs w:val="20"/>
        </w:rPr>
        <w:t xml:space="preserve">. </w:t>
      </w:r>
      <w:r w:rsidRPr="00476F47">
        <w:rPr>
          <w:rFonts w:ascii="Tahoma" w:hAnsi="Tahoma" w:cs="Tahoma"/>
          <w:i/>
          <w:sz w:val="20"/>
          <w:szCs w:val="20"/>
        </w:rPr>
        <w:t xml:space="preserve">[Η ΔΑ δύναται κατά την κρίση της και συνεκτιμώντας </w:t>
      </w:r>
      <w:r w:rsidR="001D0B35">
        <w:rPr>
          <w:rFonts w:ascii="Tahoma" w:hAnsi="Tahoma" w:cs="Tahoma"/>
          <w:i/>
          <w:sz w:val="20"/>
          <w:szCs w:val="20"/>
        </w:rPr>
        <w:t>τ</w:t>
      </w:r>
      <w:r w:rsidR="000F0B5C">
        <w:rPr>
          <w:rFonts w:ascii="Tahoma" w:hAnsi="Tahoma" w:cs="Tahoma"/>
          <w:i/>
          <w:sz w:val="20"/>
          <w:szCs w:val="20"/>
        </w:rPr>
        <w:t>ι</w:t>
      </w:r>
      <w:r w:rsidR="001D0B35">
        <w:rPr>
          <w:rFonts w:ascii="Tahoma" w:hAnsi="Tahoma" w:cs="Tahoma"/>
          <w:i/>
          <w:sz w:val="20"/>
          <w:szCs w:val="20"/>
        </w:rPr>
        <w:t>ς παραμέτρους τ</w:t>
      </w:r>
      <w:r w:rsidRPr="00476F47">
        <w:rPr>
          <w:rFonts w:ascii="Tahoma" w:hAnsi="Tahoma" w:cs="Tahoma"/>
          <w:i/>
          <w:sz w:val="20"/>
          <w:szCs w:val="20"/>
        </w:rPr>
        <w:t>ης κάθε πρόσκλησης, να εντάσσει και να εξετάζει το συγκεκριμένο κριτήριο είτε στο Α’ στάδιο της αξιολόγησης, είτε στο Β’ στάδιο.</w:t>
      </w:r>
      <w:r>
        <w:rPr>
          <w:rFonts w:ascii="Tahoma" w:hAnsi="Tahoma" w:cs="Tahoma"/>
          <w:i/>
          <w:sz w:val="20"/>
          <w:szCs w:val="20"/>
        </w:rPr>
        <w:t>]</w:t>
      </w:r>
    </w:p>
    <w:p w14:paraId="6086EAB7" w14:textId="3674301E" w:rsidR="007E1B40" w:rsidRPr="00476F47" w:rsidRDefault="007E1B40" w:rsidP="007E1B40">
      <w:pPr>
        <w:pStyle w:val="ab"/>
        <w:numPr>
          <w:ilvl w:val="0"/>
          <w:numId w:val="42"/>
        </w:numPr>
        <w:tabs>
          <w:tab w:val="clear" w:pos="567"/>
          <w:tab w:val="left" w:pos="0"/>
        </w:tabs>
        <w:spacing w:after="120" w:line="280" w:lineRule="exact"/>
        <w:ind w:left="851" w:hanging="425"/>
        <w:rPr>
          <w:rFonts w:ascii="Tahoma" w:hAnsi="Tahoma" w:cs="Tahoma"/>
          <w:i/>
          <w:sz w:val="20"/>
          <w:szCs w:val="20"/>
        </w:rPr>
      </w:pPr>
      <w:r w:rsidRPr="007E1B40">
        <w:rPr>
          <w:rFonts w:ascii="Tahoma" w:hAnsi="Tahoma" w:cs="Tahoma"/>
          <w:sz w:val="20"/>
          <w:szCs w:val="20"/>
        </w:rPr>
        <w:t>Εάν ο φορέας λειτουργίας και συντήρησης για πράξεις που περιλαμβάνουν επενδύσεις σε υποδομές ή παραγωγικές επενδύσεις έχει τη σχετική αρμοδιότητα. Ο έλεγχος γίνεται με βάση στοιχεία τεκμηρίωσης, όπως κανονιστικές αποφάσεις, καταστατικά φορέων κ.λπ. που η ΔΑ αναζητάει από το ΟΠΣ. Εάν ο φορέας λειτουργίας και συντήρησης δεν ταυτίζεται με το δικαιούχο της πράξης και τα στοιχεία αυτά δεν υπάρχουν στο ΟΠΣ, τότε υποβάλλονται συνημμένα κατά την υποβολή της πρότασης.</w:t>
      </w:r>
      <w:r w:rsidRPr="007E1B40">
        <w:rPr>
          <w:rFonts w:ascii="Tahoma" w:hAnsi="Tahoma" w:cs="Tahoma"/>
          <w:i/>
          <w:sz w:val="20"/>
          <w:szCs w:val="20"/>
        </w:rPr>
        <w:t xml:space="preserve"> </w:t>
      </w:r>
      <w:r w:rsidRPr="00476F47">
        <w:rPr>
          <w:rFonts w:ascii="Tahoma" w:hAnsi="Tahoma" w:cs="Tahoma"/>
          <w:i/>
          <w:sz w:val="20"/>
          <w:szCs w:val="20"/>
        </w:rPr>
        <w:t xml:space="preserve">[Η ΔΑ δύναται κατά την κρίση της και συνεκτιμώντας </w:t>
      </w:r>
      <w:r w:rsidR="001D0B35">
        <w:rPr>
          <w:rFonts w:ascii="Tahoma" w:hAnsi="Tahoma" w:cs="Tahoma"/>
          <w:i/>
          <w:sz w:val="20"/>
          <w:szCs w:val="20"/>
        </w:rPr>
        <w:t>τ</w:t>
      </w:r>
      <w:r w:rsidR="000F0B5C">
        <w:rPr>
          <w:rFonts w:ascii="Tahoma" w:hAnsi="Tahoma" w:cs="Tahoma"/>
          <w:i/>
          <w:sz w:val="20"/>
          <w:szCs w:val="20"/>
        </w:rPr>
        <w:t>ι</w:t>
      </w:r>
      <w:r w:rsidR="001D0B35">
        <w:rPr>
          <w:rFonts w:ascii="Tahoma" w:hAnsi="Tahoma" w:cs="Tahoma"/>
          <w:i/>
          <w:sz w:val="20"/>
          <w:szCs w:val="20"/>
        </w:rPr>
        <w:t>ς παραμέτρους</w:t>
      </w:r>
      <w:r w:rsidRPr="00476F47">
        <w:rPr>
          <w:rFonts w:ascii="Tahoma" w:hAnsi="Tahoma" w:cs="Tahoma"/>
          <w:i/>
          <w:sz w:val="20"/>
          <w:szCs w:val="20"/>
        </w:rPr>
        <w:t xml:space="preserve"> της κάθε πρόσκλησης, να εντάσσει και να εξετάζει το συγκεκριμένο κριτήριο είτε στο Α’ στάδιο της αξιολόγησης, είτε στο Β’ στάδιο.</w:t>
      </w:r>
      <w:r>
        <w:rPr>
          <w:rFonts w:ascii="Tahoma" w:hAnsi="Tahoma" w:cs="Tahoma"/>
          <w:i/>
          <w:sz w:val="20"/>
          <w:szCs w:val="20"/>
        </w:rPr>
        <w:t>]</w:t>
      </w:r>
    </w:p>
    <w:p w14:paraId="75472C73" w14:textId="361A4DC1" w:rsidR="00684ADF" w:rsidRDefault="00684ADF" w:rsidP="007E1B40">
      <w:pPr>
        <w:pStyle w:val="ab"/>
        <w:numPr>
          <w:ilvl w:val="0"/>
          <w:numId w:val="42"/>
        </w:numPr>
        <w:tabs>
          <w:tab w:val="clear" w:pos="567"/>
          <w:tab w:val="left" w:pos="0"/>
        </w:tabs>
        <w:spacing w:after="120" w:line="280" w:lineRule="exact"/>
        <w:ind w:left="851" w:hanging="425"/>
        <w:rPr>
          <w:rFonts w:ascii="Tahoma" w:hAnsi="Tahoma" w:cs="Tahoma"/>
          <w:sz w:val="20"/>
          <w:szCs w:val="20"/>
        </w:rPr>
      </w:pPr>
      <w:r w:rsidRPr="002E29BE">
        <w:rPr>
          <w:rFonts w:ascii="Tahoma" w:hAnsi="Tahoma" w:cs="Tahoma"/>
          <w:sz w:val="20"/>
          <w:szCs w:val="20"/>
        </w:rPr>
        <w:t>Η τυπική πληρότητα της υποβαλλόμενης πρότασης. Εξετάζεται αν, για την υποβολή της πρότασης, ακολουθήθηκε η προβλεπόμενη διαδικασία και έχουν επισυναφθεί όλα τα συνοδευτικά έγγραφα</w:t>
      </w:r>
      <w:r w:rsidR="00415242">
        <w:rPr>
          <w:rFonts w:ascii="Tahoma" w:hAnsi="Tahoma" w:cs="Tahoma"/>
          <w:sz w:val="20"/>
          <w:szCs w:val="20"/>
        </w:rPr>
        <w:t xml:space="preserve"> </w:t>
      </w:r>
      <w:r w:rsidR="00415242" w:rsidRPr="002E29BE">
        <w:rPr>
          <w:rFonts w:ascii="Tahoma" w:hAnsi="Tahoma" w:cs="Tahoma"/>
          <w:sz w:val="20"/>
          <w:szCs w:val="20"/>
        </w:rPr>
        <w:t>(π.χ. μελέτες, διοικητικές πράξεις,</w:t>
      </w:r>
      <w:r w:rsidRPr="002E29BE">
        <w:rPr>
          <w:rFonts w:ascii="Tahoma" w:hAnsi="Tahoma" w:cs="Tahoma"/>
          <w:sz w:val="20"/>
          <w:szCs w:val="20"/>
        </w:rPr>
        <w:t xml:space="preserve"> </w:t>
      </w:r>
      <w:r w:rsidR="00A76263">
        <w:rPr>
          <w:rFonts w:ascii="Tahoma" w:hAnsi="Tahoma" w:cs="Tahoma"/>
          <w:sz w:val="20"/>
          <w:szCs w:val="20"/>
        </w:rPr>
        <w:t>τυποποιημένα έντυπα</w:t>
      </w:r>
      <w:r w:rsidR="00415242">
        <w:rPr>
          <w:rFonts w:ascii="Tahoma" w:hAnsi="Tahoma" w:cs="Tahoma"/>
          <w:sz w:val="20"/>
          <w:szCs w:val="20"/>
        </w:rPr>
        <w:t>, κ.λπ.)</w:t>
      </w:r>
      <w:r w:rsidR="009918C8">
        <w:rPr>
          <w:rFonts w:ascii="Tahoma" w:hAnsi="Tahoma" w:cs="Tahoma"/>
          <w:sz w:val="20"/>
          <w:szCs w:val="20"/>
        </w:rPr>
        <w:t xml:space="preserve"> </w:t>
      </w:r>
      <w:r w:rsidRPr="002E29BE">
        <w:rPr>
          <w:rFonts w:ascii="Tahoma" w:hAnsi="Tahoma" w:cs="Tahoma"/>
          <w:sz w:val="20"/>
          <w:szCs w:val="20"/>
        </w:rPr>
        <w:t>σύμφωνα με τα αναφερόμενα στη σχετική πρόσκληση</w:t>
      </w:r>
      <w:r w:rsidR="009918C8">
        <w:rPr>
          <w:rFonts w:ascii="Tahoma" w:hAnsi="Tahoma" w:cs="Tahoma"/>
          <w:sz w:val="20"/>
          <w:szCs w:val="20"/>
        </w:rPr>
        <w:t>.</w:t>
      </w:r>
      <w:r w:rsidRPr="002E29BE">
        <w:rPr>
          <w:rFonts w:ascii="Tahoma" w:hAnsi="Tahoma" w:cs="Tahoma"/>
          <w:sz w:val="20"/>
          <w:szCs w:val="20"/>
        </w:rPr>
        <w:t xml:space="preserve"> </w:t>
      </w:r>
    </w:p>
    <w:p w14:paraId="31A96209" w14:textId="38109CBB" w:rsidR="00F41294" w:rsidRPr="00476F47" w:rsidRDefault="007D3E87" w:rsidP="007E1B40">
      <w:pPr>
        <w:pStyle w:val="ab"/>
        <w:numPr>
          <w:ilvl w:val="0"/>
          <w:numId w:val="42"/>
        </w:numPr>
        <w:tabs>
          <w:tab w:val="clear" w:pos="567"/>
          <w:tab w:val="left" w:pos="0"/>
        </w:tabs>
        <w:spacing w:after="120" w:line="280" w:lineRule="exact"/>
        <w:ind w:left="851" w:hanging="425"/>
        <w:rPr>
          <w:rFonts w:ascii="Tahoma" w:hAnsi="Tahoma" w:cs="Tahoma"/>
          <w:i/>
          <w:sz w:val="20"/>
          <w:szCs w:val="20"/>
        </w:rPr>
      </w:pPr>
      <w:r>
        <w:rPr>
          <w:rFonts w:ascii="Tahoma" w:hAnsi="Tahoma" w:cs="Tahoma"/>
          <w:sz w:val="20"/>
          <w:szCs w:val="20"/>
        </w:rPr>
        <w:t>Ε</w:t>
      </w:r>
      <w:r w:rsidR="00F41294">
        <w:rPr>
          <w:rFonts w:ascii="Tahoma" w:hAnsi="Tahoma" w:cs="Tahoma"/>
          <w:sz w:val="20"/>
          <w:szCs w:val="20"/>
        </w:rPr>
        <w:t>άν η π</w:t>
      </w:r>
      <w:r w:rsidR="00F41294" w:rsidRPr="0094602B">
        <w:rPr>
          <w:rFonts w:ascii="Tahoma" w:hAnsi="Tahoma" w:cs="Tahoma"/>
          <w:sz w:val="20"/>
          <w:szCs w:val="20"/>
        </w:rPr>
        <w:t xml:space="preserve">ράξη εμπίπτει </w:t>
      </w:r>
      <w:r w:rsidR="00F41294">
        <w:rPr>
          <w:rFonts w:ascii="Tahoma" w:hAnsi="Tahoma" w:cs="Tahoma"/>
          <w:sz w:val="20"/>
          <w:szCs w:val="20"/>
        </w:rPr>
        <w:t xml:space="preserve">στο στόχο πολιτικής, στην προτεραιότητα, στους ειδικούς στόχους, στα </w:t>
      </w:r>
      <w:r w:rsidR="00F41294" w:rsidRPr="00F41294">
        <w:rPr>
          <w:rFonts w:ascii="Tahoma" w:hAnsi="Tahoma" w:cs="Tahoma"/>
          <w:sz w:val="20"/>
          <w:szCs w:val="20"/>
        </w:rPr>
        <w:t>πεδία</w:t>
      </w:r>
      <w:r w:rsidR="00F41294">
        <w:rPr>
          <w:rFonts w:ascii="Tahoma" w:hAnsi="Tahoma" w:cs="Tahoma"/>
          <w:sz w:val="20"/>
          <w:szCs w:val="20"/>
        </w:rPr>
        <w:t xml:space="preserve"> παρέμβασης, καθώς και στους τύπους των δράσεων και στους όρους </w:t>
      </w:r>
      <w:r w:rsidR="00F41294" w:rsidRPr="0094602B">
        <w:rPr>
          <w:rFonts w:ascii="Tahoma" w:hAnsi="Tahoma" w:cs="Tahoma"/>
          <w:sz w:val="20"/>
          <w:szCs w:val="20"/>
        </w:rPr>
        <w:t>της εκάστοτε πρόσκλησης.</w:t>
      </w:r>
      <w:r w:rsidR="00F41294" w:rsidRPr="005C5C06">
        <w:rPr>
          <w:rFonts w:ascii="Tahoma" w:hAnsi="Tahoma" w:cs="Tahoma"/>
          <w:sz w:val="20"/>
          <w:szCs w:val="20"/>
        </w:rPr>
        <w:t xml:space="preserve"> </w:t>
      </w:r>
      <w:r w:rsidR="00476F47" w:rsidRPr="00476F47">
        <w:rPr>
          <w:rFonts w:ascii="Tahoma" w:hAnsi="Tahoma" w:cs="Tahoma"/>
          <w:i/>
          <w:sz w:val="20"/>
          <w:szCs w:val="20"/>
        </w:rPr>
        <w:t>[</w:t>
      </w:r>
      <w:r w:rsidR="00901196" w:rsidRPr="00476F47">
        <w:rPr>
          <w:rFonts w:ascii="Tahoma" w:hAnsi="Tahoma" w:cs="Tahoma"/>
          <w:i/>
          <w:sz w:val="20"/>
          <w:szCs w:val="20"/>
        </w:rPr>
        <w:t>Η ΔΑ</w:t>
      </w:r>
      <w:r w:rsidR="00732F64" w:rsidRPr="00476F47">
        <w:rPr>
          <w:rFonts w:ascii="Tahoma" w:hAnsi="Tahoma" w:cs="Tahoma"/>
          <w:i/>
          <w:sz w:val="20"/>
          <w:szCs w:val="20"/>
        </w:rPr>
        <w:t xml:space="preserve"> δύναται κατά την κρίση </w:t>
      </w:r>
      <w:r w:rsidR="00901196" w:rsidRPr="00476F47">
        <w:rPr>
          <w:rFonts w:ascii="Tahoma" w:hAnsi="Tahoma" w:cs="Tahoma"/>
          <w:i/>
          <w:sz w:val="20"/>
          <w:szCs w:val="20"/>
        </w:rPr>
        <w:t xml:space="preserve">της και </w:t>
      </w:r>
      <w:r w:rsidR="00732F64" w:rsidRPr="00476F47">
        <w:rPr>
          <w:rFonts w:ascii="Tahoma" w:hAnsi="Tahoma" w:cs="Tahoma"/>
          <w:i/>
          <w:sz w:val="20"/>
          <w:szCs w:val="20"/>
        </w:rPr>
        <w:t xml:space="preserve">συνεκτιμώντας </w:t>
      </w:r>
      <w:r w:rsidR="00D802C7" w:rsidRPr="00476F47">
        <w:rPr>
          <w:rFonts w:ascii="Tahoma" w:hAnsi="Tahoma" w:cs="Tahoma"/>
          <w:i/>
          <w:sz w:val="20"/>
          <w:szCs w:val="20"/>
        </w:rPr>
        <w:t>το</w:t>
      </w:r>
      <w:r w:rsidR="00732F64" w:rsidRPr="00476F47">
        <w:rPr>
          <w:rFonts w:ascii="Tahoma" w:hAnsi="Tahoma" w:cs="Tahoma"/>
          <w:i/>
          <w:sz w:val="20"/>
          <w:szCs w:val="20"/>
        </w:rPr>
        <w:t xml:space="preserve"> είδος των δράσεων της κάθε πρόσκλησης, να εντάσσει και να εξετάζει το συγκεκριμένο κριτήριο </w:t>
      </w:r>
      <w:r w:rsidR="00901196" w:rsidRPr="00476F47">
        <w:rPr>
          <w:rFonts w:ascii="Tahoma" w:hAnsi="Tahoma" w:cs="Tahoma"/>
          <w:i/>
          <w:sz w:val="20"/>
          <w:szCs w:val="20"/>
        </w:rPr>
        <w:t xml:space="preserve">είτε </w:t>
      </w:r>
      <w:r w:rsidR="00732F64" w:rsidRPr="00476F47">
        <w:rPr>
          <w:rFonts w:ascii="Tahoma" w:hAnsi="Tahoma" w:cs="Tahoma"/>
          <w:i/>
          <w:sz w:val="20"/>
          <w:szCs w:val="20"/>
        </w:rPr>
        <w:t xml:space="preserve">στο </w:t>
      </w:r>
      <w:r w:rsidR="00901196" w:rsidRPr="00476F47">
        <w:rPr>
          <w:rFonts w:ascii="Tahoma" w:hAnsi="Tahoma" w:cs="Tahoma"/>
          <w:i/>
          <w:sz w:val="20"/>
          <w:szCs w:val="20"/>
        </w:rPr>
        <w:t xml:space="preserve">Α’ </w:t>
      </w:r>
      <w:r w:rsidR="00732F64" w:rsidRPr="00476F47">
        <w:rPr>
          <w:rFonts w:ascii="Tahoma" w:hAnsi="Tahoma" w:cs="Tahoma"/>
          <w:i/>
          <w:sz w:val="20"/>
          <w:szCs w:val="20"/>
        </w:rPr>
        <w:t>στάδιο της αξιολόγησης</w:t>
      </w:r>
      <w:r w:rsidR="00901196" w:rsidRPr="00476F47">
        <w:rPr>
          <w:rFonts w:ascii="Tahoma" w:hAnsi="Tahoma" w:cs="Tahoma"/>
          <w:i/>
          <w:sz w:val="20"/>
          <w:szCs w:val="20"/>
        </w:rPr>
        <w:t>, είτε στο Β’ στάδιο</w:t>
      </w:r>
      <w:r w:rsidR="00732F64" w:rsidRPr="00476F47">
        <w:rPr>
          <w:rFonts w:ascii="Tahoma" w:hAnsi="Tahoma" w:cs="Tahoma"/>
          <w:i/>
          <w:sz w:val="20"/>
          <w:szCs w:val="20"/>
        </w:rPr>
        <w:t>.</w:t>
      </w:r>
      <w:r w:rsidR="00476F47">
        <w:rPr>
          <w:rFonts w:ascii="Tahoma" w:hAnsi="Tahoma" w:cs="Tahoma"/>
          <w:i/>
          <w:sz w:val="20"/>
          <w:szCs w:val="20"/>
        </w:rPr>
        <w:t>]</w:t>
      </w:r>
    </w:p>
    <w:p w14:paraId="627E0D7C" w14:textId="2B1BCBB6" w:rsidR="00684ADF" w:rsidRPr="00476F47" w:rsidRDefault="00684ADF" w:rsidP="007E1B40">
      <w:pPr>
        <w:pStyle w:val="ab"/>
        <w:numPr>
          <w:ilvl w:val="0"/>
          <w:numId w:val="43"/>
        </w:numPr>
        <w:tabs>
          <w:tab w:val="clear" w:pos="567"/>
          <w:tab w:val="left" w:pos="426"/>
        </w:tabs>
        <w:spacing w:after="120" w:line="280" w:lineRule="exact"/>
        <w:ind w:left="851" w:hanging="425"/>
        <w:rPr>
          <w:rFonts w:ascii="Tahoma" w:hAnsi="Tahoma" w:cs="Tahoma"/>
          <w:sz w:val="20"/>
          <w:szCs w:val="20"/>
        </w:rPr>
      </w:pPr>
      <w:r w:rsidRPr="0081667E">
        <w:rPr>
          <w:rFonts w:ascii="Tahoma" w:hAnsi="Tahoma" w:cs="Tahoma"/>
          <w:sz w:val="20"/>
          <w:szCs w:val="20"/>
        </w:rPr>
        <w:lastRenderedPageBreak/>
        <w:t>Εάν υποβάλλονται αποφάσεις των αρμόδιων ή και συλλογικών</w:t>
      </w:r>
      <w:r w:rsidRPr="0094602B">
        <w:rPr>
          <w:rFonts w:ascii="Tahoma" w:hAnsi="Tahoma" w:cs="Tahoma"/>
          <w:sz w:val="20"/>
          <w:szCs w:val="20"/>
        </w:rPr>
        <w:t xml:space="preserve"> οργάνων του δικαιούχου ή άλλων αρμόδιων οργάνων, όπου αυτό προβλέπεται από τη σχετική νομοθεσία.</w:t>
      </w:r>
      <w:r w:rsidRPr="00476F47">
        <w:rPr>
          <w:rFonts w:ascii="Tahoma" w:hAnsi="Tahoma" w:cs="Tahoma"/>
          <w:sz w:val="20"/>
          <w:szCs w:val="20"/>
        </w:rPr>
        <w:t xml:space="preserve"> </w:t>
      </w:r>
    </w:p>
    <w:p w14:paraId="18D82E7B" w14:textId="77777777" w:rsidR="00F7763F" w:rsidRPr="002E29BE" w:rsidRDefault="00F7763F" w:rsidP="0094602B">
      <w:pPr>
        <w:pStyle w:val="ab"/>
        <w:spacing w:after="120" w:line="280" w:lineRule="exact"/>
        <w:ind w:left="142"/>
        <w:rPr>
          <w:rFonts w:ascii="Tahoma" w:hAnsi="Tahoma" w:cs="Tahoma"/>
          <w:sz w:val="20"/>
          <w:szCs w:val="20"/>
        </w:rPr>
      </w:pPr>
    </w:p>
    <w:p w14:paraId="387BF5C2" w14:textId="77777777" w:rsidR="00684ADF" w:rsidRPr="002E29BE" w:rsidRDefault="00684ADF" w:rsidP="00C535B8">
      <w:pPr>
        <w:numPr>
          <w:ilvl w:val="0"/>
          <w:numId w:val="12"/>
        </w:numPr>
        <w:spacing w:after="120" w:line="280" w:lineRule="exact"/>
        <w:ind w:left="426" w:hanging="426"/>
        <w:rPr>
          <w:rFonts w:ascii="Tahoma" w:hAnsi="Tahoma" w:cs="Tahoma"/>
          <w:b/>
          <w:sz w:val="20"/>
          <w:szCs w:val="20"/>
        </w:rPr>
      </w:pPr>
      <w:r w:rsidRPr="002E29BE">
        <w:rPr>
          <w:rFonts w:ascii="Tahoma" w:hAnsi="Tahoma" w:cs="Tahoma"/>
          <w:b/>
          <w:sz w:val="20"/>
          <w:szCs w:val="20"/>
        </w:rPr>
        <w:t>ΠΡΟΫΠΟΘΕΣΗ ΓΙΑ ΕΠΙΤΥΧΗ ΟΛΟΚΛΗΡΩΣΗ ΤΟΥ ΣΤΑΔΙΟΥ Α΄:</w:t>
      </w:r>
    </w:p>
    <w:p w14:paraId="068FDB7D" w14:textId="0D9BDFB1" w:rsidR="00684ADF" w:rsidRPr="002E29BE" w:rsidRDefault="00732F64" w:rsidP="00C535B8">
      <w:pPr>
        <w:spacing w:after="120" w:line="280" w:lineRule="exact"/>
        <w:ind w:left="426"/>
        <w:rPr>
          <w:rFonts w:ascii="Tahoma" w:hAnsi="Tahoma" w:cs="Tahoma"/>
          <w:sz w:val="20"/>
          <w:szCs w:val="20"/>
        </w:rPr>
      </w:pPr>
      <w:r>
        <w:rPr>
          <w:rFonts w:ascii="Tahoma" w:hAnsi="Tahoma" w:cs="Tahoma"/>
          <w:sz w:val="20"/>
          <w:szCs w:val="20"/>
        </w:rPr>
        <w:t>Για τ</w:t>
      </w:r>
      <w:r w:rsidR="00684ADF" w:rsidRPr="002E29BE">
        <w:rPr>
          <w:rFonts w:ascii="Tahoma" w:hAnsi="Tahoma" w:cs="Tahoma"/>
          <w:sz w:val="20"/>
          <w:szCs w:val="20"/>
        </w:rPr>
        <w:t xml:space="preserve">α παραπάνω κριτήρια του Σταδίου Α΄ η θετική τους αξιολόγηση (ΝΑΙ) αποτελεί απαραίτητη προϋπόθεση για να ξεκινήσει το Στάδιο Β΄ της αξιολόγησης των προτάσεων. Διαφορετικά η πρόταση απορρίπτεται και ενημερώνεται σχετικά ο δυνητικός </w:t>
      </w:r>
      <w:r w:rsidR="00A76263">
        <w:rPr>
          <w:rFonts w:ascii="Tahoma" w:hAnsi="Tahoma" w:cs="Tahoma"/>
          <w:sz w:val="20"/>
          <w:szCs w:val="20"/>
        </w:rPr>
        <w:t>δ</w:t>
      </w:r>
      <w:r w:rsidR="00684ADF" w:rsidRPr="002E29BE">
        <w:rPr>
          <w:rFonts w:ascii="Tahoma" w:hAnsi="Tahoma" w:cs="Tahoma"/>
          <w:sz w:val="20"/>
          <w:szCs w:val="20"/>
        </w:rPr>
        <w:t>ικαιούχος.</w:t>
      </w:r>
    </w:p>
    <w:p w14:paraId="57E3ECE0" w14:textId="77777777" w:rsidR="00684ADF" w:rsidRPr="002E29BE" w:rsidRDefault="00684ADF" w:rsidP="0094602B">
      <w:pPr>
        <w:spacing w:after="120" w:line="280" w:lineRule="exact"/>
        <w:rPr>
          <w:rFonts w:ascii="Tahoma" w:hAnsi="Tahoma" w:cs="Tahoma"/>
          <w:sz w:val="20"/>
          <w:szCs w:val="20"/>
        </w:rPr>
      </w:pPr>
    </w:p>
    <w:p w14:paraId="5E033C7E" w14:textId="77777777" w:rsidR="00684ADF" w:rsidRPr="002E29BE" w:rsidRDefault="00684ADF" w:rsidP="0094602B">
      <w:pPr>
        <w:pStyle w:val="3"/>
        <w:numPr>
          <w:ilvl w:val="2"/>
          <w:numId w:val="14"/>
        </w:numPr>
        <w:spacing w:before="240" w:after="120" w:line="280" w:lineRule="exact"/>
        <w:ind w:left="1514" w:hanging="1514"/>
        <w:rPr>
          <w:rFonts w:ascii="Tahoma" w:hAnsi="Tahoma" w:cs="Tahoma"/>
          <w:sz w:val="20"/>
          <w:szCs w:val="20"/>
        </w:rPr>
      </w:pPr>
      <w:bookmarkStart w:id="11" w:name="_Toc404622576"/>
      <w:bookmarkStart w:id="12" w:name="_Toc109392542"/>
      <w:r w:rsidRPr="002E29BE">
        <w:rPr>
          <w:rFonts w:ascii="Tahoma" w:hAnsi="Tahoma" w:cs="Tahoma"/>
          <w:sz w:val="20"/>
          <w:szCs w:val="20"/>
        </w:rPr>
        <w:t>ΣΤΑΔΙΟ Β΄: Αξιολόγηση των προτάσεων ανά ομάδα κριτηρίων</w:t>
      </w:r>
      <w:bookmarkEnd w:id="11"/>
      <w:bookmarkEnd w:id="12"/>
    </w:p>
    <w:p w14:paraId="3D3495ED" w14:textId="1E30F44E"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Κατά το Στάδιο Β΄ διενεργείται η αξιολόγηση των προτάσεων σύμφωνα με τα κριτήρια </w:t>
      </w:r>
      <w:r w:rsidR="009A756E">
        <w:rPr>
          <w:rFonts w:ascii="Tahoma" w:hAnsi="Tahoma" w:cs="Tahoma"/>
          <w:sz w:val="20"/>
          <w:szCs w:val="20"/>
        </w:rPr>
        <w:t>επιλογής πράξεων</w:t>
      </w:r>
      <w:r w:rsidR="009A756E" w:rsidRPr="002E29BE">
        <w:rPr>
          <w:rFonts w:ascii="Tahoma" w:hAnsi="Tahoma" w:cs="Tahoma"/>
          <w:sz w:val="20"/>
          <w:szCs w:val="20"/>
        </w:rPr>
        <w:t xml:space="preserve"> </w:t>
      </w:r>
      <w:r w:rsidRPr="002E29BE">
        <w:rPr>
          <w:rFonts w:ascii="Tahoma" w:hAnsi="Tahoma" w:cs="Tahoma"/>
          <w:sz w:val="20"/>
          <w:szCs w:val="20"/>
        </w:rPr>
        <w:t xml:space="preserve">τα οποία διακρίνονται σε </w:t>
      </w:r>
      <w:r w:rsidR="009A756E" w:rsidRPr="00846657">
        <w:rPr>
          <w:rFonts w:ascii="Tahoma" w:hAnsi="Tahoma" w:cs="Tahoma"/>
          <w:b/>
          <w:sz w:val="20"/>
          <w:szCs w:val="20"/>
        </w:rPr>
        <w:t>τέσσερις</w:t>
      </w:r>
      <w:r w:rsidRPr="00846657">
        <w:rPr>
          <w:rFonts w:ascii="Tahoma" w:hAnsi="Tahoma" w:cs="Tahoma"/>
          <w:b/>
          <w:sz w:val="20"/>
          <w:szCs w:val="20"/>
        </w:rPr>
        <w:t xml:space="preserve"> βασικές ομάδες</w:t>
      </w:r>
      <w:r w:rsidRPr="002E29BE">
        <w:rPr>
          <w:rFonts w:ascii="Tahoma" w:hAnsi="Tahoma" w:cs="Tahoma"/>
          <w:sz w:val="20"/>
          <w:szCs w:val="20"/>
        </w:rPr>
        <w:t xml:space="preserve">. Ακολούθως, παρατίθενται ενδεικτικά στοιχεία που δύνανται να αξιολογηθούν για επιμέρους κριτήρια επιλογής πράξεων: </w:t>
      </w:r>
    </w:p>
    <w:p w14:paraId="25686B02" w14:textId="77777777" w:rsidR="00684ADF" w:rsidRPr="002E29BE" w:rsidRDefault="00684ADF" w:rsidP="0094602B">
      <w:pPr>
        <w:spacing w:after="120" w:line="280" w:lineRule="exact"/>
        <w:rPr>
          <w:rFonts w:ascii="Tahoma" w:hAnsi="Tahoma" w:cs="Tahoma"/>
          <w:sz w:val="20"/>
          <w:szCs w:val="20"/>
        </w:rPr>
      </w:pPr>
    </w:p>
    <w:p w14:paraId="31DDF143" w14:textId="66C648AD" w:rsidR="00684ADF" w:rsidRPr="002E29BE" w:rsidRDefault="00684ADF" w:rsidP="0094602B">
      <w:pPr>
        <w:spacing w:after="120" w:line="280" w:lineRule="exact"/>
        <w:jc w:val="left"/>
        <w:rPr>
          <w:rFonts w:ascii="Tahoma" w:hAnsi="Tahoma" w:cs="Tahoma"/>
          <w:b/>
          <w:sz w:val="20"/>
          <w:szCs w:val="20"/>
        </w:rPr>
      </w:pPr>
      <w:r w:rsidRPr="002E29BE">
        <w:rPr>
          <w:rFonts w:ascii="Tahoma" w:hAnsi="Tahoma" w:cs="Tahoma"/>
          <w:b/>
          <w:sz w:val="20"/>
          <w:szCs w:val="20"/>
        </w:rPr>
        <w:t>1</w:t>
      </w:r>
      <w:r w:rsidRPr="002E29BE">
        <w:rPr>
          <w:rFonts w:ascii="Tahoma" w:hAnsi="Tahoma" w:cs="Tahoma"/>
          <w:b/>
          <w:sz w:val="20"/>
          <w:szCs w:val="20"/>
          <w:vertAlign w:val="superscript"/>
        </w:rPr>
        <w:t>η</w:t>
      </w:r>
      <w:r w:rsidRPr="002E29BE">
        <w:rPr>
          <w:rFonts w:ascii="Tahoma" w:hAnsi="Tahoma" w:cs="Tahoma"/>
          <w:b/>
          <w:sz w:val="20"/>
          <w:szCs w:val="20"/>
        </w:rPr>
        <w:t xml:space="preserve"> ΟΜΑΔΑ ΚΡΙΤΗΡΙΩΝ: </w:t>
      </w:r>
      <w:r w:rsidR="00776B02">
        <w:rPr>
          <w:rFonts w:ascii="Tahoma" w:hAnsi="Tahoma" w:cs="Tahoma"/>
          <w:b/>
          <w:sz w:val="20"/>
          <w:szCs w:val="20"/>
        </w:rPr>
        <w:t>Εμπλεκόμενοι φορείς και π</w:t>
      </w:r>
      <w:r w:rsidRPr="002E29BE">
        <w:rPr>
          <w:rFonts w:ascii="Tahoma" w:hAnsi="Tahoma" w:cs="Tahoma"/>
          <w:b/>
          <w:sz w:val="20"/>
          <w:szCs w:val="20"/>
        </w:rPr>
        <w:t xml:space="preserve">ληρότητα </w:t>
      </w:r>
      <w:r w:rsidR="00FD2B8B">
        <w:rPr>
          <w:rFonts w:ascii="Tahoma" w:hAnsi="Tahoma" w:cs="Tahoma"/>
          <w:b/>
          <w:sz w:val="20"/>
          <w:szCs w:val="20"/>
        </w:rPr>
        <w:t xml:space="preserve">περιεχομένου </w:t>
      </w:r>
      <w:r w:rsidRPr="002E29BE">
        <w:rPr>
          <w:rFonts w:ascii="Tahoma" w:hAnsi="Tahoma" w:cs="Tahoma"/>
          <w:b/>
          <w:sz w:val="20"/>
          <w:szCs w:val="20"/>
        </w:rPr>
        <w:t>της πρότασης</w:t>
      </w:r>
    </w:p>
    <w:p w14:paraId="2A7D6066" w14:textId="105EC2CE" w:rsidR="00684ADF" w:rsidRDefault="00684ADF" w:rsidP="0094602B">
      <w:pPr>
        <w:spacing w:after="120" w:line="280" w:lineRule="exact"/>
        <w:rPr>
          <w:rFonts w:ascii="Tahoma" w:hAnsi="Tahoma" w:cs="Tahoma"/>
          <w:sz w:val="20"/>
          <w:szCs w:val="20"/>
        </w:rPr>
      </w:pPr>
      <w:r w:rsidRPr="002E29BE">
        <w:rPr>
          <w:rFonts w:ascii="Tahoma" w:hAnsi="Tahoma" w:cs="Tahoma"/>
          <w:sz w:val="20"/>
          <w:szCs w:val="20"/>
        </w:rPr>
        <w:t>Κατά την εξέταση της εν λόγω ομάδας κριτηρίων αξιολογείται:</w:t>
      </w:r>
    </w:p>
    <w:p w14:paraId="168C63CB" w14:textId="56E394AF" w:rsidR="00921703" w:rsidRPr="00A01B7C" w:rsidRDefault="00921703" w:rsidP="00921703">
      <w:pPr>
        <w:pStyle w:val="ab"/>
        <w:numPr>
          <w:ilvl w:val="0"/>
          <w:numId w:val="52"/>
        </w:numPr>
        <w:tabs>
          <w:tab w:val="clear" w:pos="567"/>
          <w:tab w:val="left" w:pos="0"/>
        </w:tabs>
        <w:spacing w:after="120" w:line="280" w:lineRule="exact"/>
        <w:rPr>
          <w:rFonts w:ascii="Tahoma" w:hAnsi="Tahoma" w:cs="Tahoma"/>
          <w:b/>
          <w:sz w:val="20"/>
          <w:szCs w:val="20"/>
        </w:rPr>
      </w:pPr>
      <w:r w:rsidRPr="006A1ADA">
        <w:rPr>
          <w:rFonts w:ascii="Tahoma" w:hAnsi="Tahoma" w:cs="Tahoma"/>
          <w:b/>
          <w:sz w:val="20"/>
          <w:szCs w:val="20"/>
        </w:rPr>
        <w:t>Αρμοδιότητα του δικαιούχου να υλοποιήσει την πράξη</w:t>
      </w:r>
      <w:r>
        <w:rPr>
          <w:rFonts w:ascii="Tahoma" w:hAnsi="Tahoma" w:cs="Tahoma"/>
          <w:b/>
          <w:sz w:val="20"/>
          <w:szCs w:val="20"/>
        </w:rPr>
        <w:t>.</w:t>
      </w:r>
      <w:r>
        <w:rPr>
          <w:rFonts w:ascii="Tahoma" w:hAnsi="Tahoma" w:cs="Tahoma"/>
          <w:sz w:val="20"/>
          <w:szCs w:val="20"/>
        </w:rPr>
        <w:t xml:space="preserve"> </w:t>
      </w:r>
      <w:r w:rsidRPr="002E29BE">
        <w:rPr>
          <w:rFonts w:ascii="Tahoma" w:hAnsi="Tahoma" w:cs="Tahoma"/>
          <w:sz w:val="20"/>
          <w:szCs w:val="20"/>
        </w:rPr>
        <w:t>Ε</w:t>
      </w:r>
      <w:r>
        <w:rPr>
          <w:rFonts w:ascii="Tahoma" w:hAnsi="Tahoma" w:cs="Tahoma"/>
          <w:sz w:val="20"/>
          <w:szCs w:val="20"/>
        </w:rPr>
        <w:t>ξετάζεται εάν ο φορέας που υποβά</w:t>
      </w:r>
      <w:r w:rsidRPr="002E29BE">
        <w:rPr>
          <w:rFonts w:ascii="Tahoma" w:hAnsi="Tahoma" w:cs="Tahoma"/>
          <w:sz w:val="20"/>
          <w:szCs w:val="20"/>
        </w:rPr>
        <w:t xml:space="preserve">λει την πρόταση έχει την αρμοδιότητα εκτέλεσης </w:t>
      </w:r>
      <w:r>
        <w:rPr>
          <w:rFonts w:ascii="Tahoma" w:hAnsi="Tahoma" w:cs="Tahoma"/>
          <w:sz w:val="20"/>
          <w:szCs w:val="20"/>
        </w:rPr>
        <w:t>της πράξης</w:t>
      </w:r>
      <w:r w:rsidRPr="002E29BE">
        <w:rPr>
          <w:rFonts w:ascii="Tahoma" w:hAnsi="Tahoma" w:cs="Tahoma"/>
          <w:sz w:val="20"/>
          <w:szCs w:val="20"/>
        </w:rPr>
        <w:t>. Ο έλεγχος γίνετ</w:t>
      </w:r>
      <w:r>
        <w:rPr>
          <w:rFonts w:ascii="Tahoma" w:hAnsi="Tahoma" w:cs="Tahoma"/>
          <w:sz w:val="20"/>
          <w:szCs w:val="20"/>
        </w:rPr>
        <w:t xml:space="preserve">αι με βάση στοιχεία τεκμηρίωσης, όπως </w:t>
      </w:r>
      <w:r w:rsidRPr="002E29BE">
        <w:rPr>
          <w:rFonts w:ascii="Tahoma" w:hAnsi="Tahoma" w:cs="Tahoma"/>
          <w:sz w:val="20"/>
          <w:szCs w:val="20"/>
        </w:rPr>
        <w:t xml:space="preserve">κανονιστικές αποφάσεις, καταστατικά φορέων </w:t>
      </w:r>
      <w:proofErr w:type="spellStart"/>
      <w:r w:rsidRPr="002E29BE">
        <w:rPr>
          <w:rFonts w:ascii="Tahoma" w:hAnsi="Tahoma" w:cs="Tahoma"/>
          <w:sz w:val="20"/>
          <w:szCs w:val="20"/>
        </w:rPr>
        <w:t>κλπ</w:t>
      </w:r>
      <w:proofErr w:type="spellEnd"/>
      <w:r w:rsidRPr="002E29BE">
        <w:rPr>
          <w:rFonts w:ascii="Tahoma" w:hAnsi="Tahoma" w:cs="Tahoma"/>
          <w:sz w:val="20"/>
          <w:szCs w:val="20"/>
        </w:rPr>
        <w:t xml:space="preserve"> </w:t>
      </w:r>
      <w:r w:rsidRPr="00A01B7C">
        <w:rPr>
          <w:rFonts w:ascii="Tahoma" w:hAnsi="Tahoma" w:cs="Tahoma"/>
          <w:sz w:val="20"/>
          <w:szCs w:val="20"/>
        </w:rPr>
        <w:t>που η ΔΑ αναζητάει από την καρτέλα του δικαιούχου</w:t>
      </w:r>
      <w:r>
        <w:rPr>
          <w:rFonts w:ascii="Tahoma" w:hAnsi="Tahoma" w:cs="Tahoma"/>
          <w:sz w:val="20"/>
          <w:szCs w:val="20"/>
        </w:rPr>
        <w:t xml:space="preserve"> στο ΟΠΣ</w:t>
      </w:r>
      <w:r w:rsidRPr="00A01B7C">
        <w:rPr>
          <w:rFonts w:ascii="Tahoma" w:hAnsi="Tahoma" w:cs="Tahoma"/>
          <w:sz w:val="20"/>
          <w:szCs w:val="20"/>
        </w:rPr>
        <w:t xml:space="preserve">. </w:t>
      </w:r>
      <w:r w:rsidR="0055451D" w:rsidRPr="0055451D">
        <w:rPr>
          <w:rFonts w:ascii="Tahoma" w:hAnsi="Tahoma" w:cs="Tahoma"/>
          <w:i/>
          <w:sz w:val="20"/>
          <w:szCs w:val="20"/>
        </w:rPr>
        <w:t>[</w:t>
      </w:r>
      <w:r w:rsidR="0055451D">
        <w:rPr>
          <w:rFonts w:ascii="Tahoma" w:hAnsi="Tahoma" w:cs="Tahoma"/>
          <w:i/>
          <w:sz w:val="20"/>
          <w:szCs w:val="20"/>
        </w:rPr>
        <w:t xml:space="preserve">Η ΔΑ, όπως αναφέρεται και παραπάνω, </w:t>
      </w:r>
      <w:r w:rsidR="0055451D" w:rsidRPr="00476F47">
        <w:rPr>
          <w:rFonts w:ascii="Tahoma" w:hAnsi="Tahoma" w:cs="Tahoma"/>
          <w:i/>
          <w:sz w:val="20"/>
          <w:szCs w:val="20"/>
        </w:rPr>
        <w:t xml:space="preserve">δύναται κατά την κρίση της και συνεκτιμώντας </w:t>
      </w:r>
      <w:r w:rsidR="0055451D">
        <w:rPr>
          <w:rFonts w:ascii="Tahoma" w:hAnsi="Tahoma" w:cs="Tahoma"/>
          <w:i/>
          <w:sz w:val="20"/>
          <w:szCs w:val="20"/>
        </w:rPr>
        <w:t>τις παραμέτρους τ</w:t>
      </w:r>
      <w:r w:rsidR="0055451D" w:rsidRPr="00476F47">
        <w:rPr>
          <w:rFonts w:ascii="Tahoma" w:hAnsi="Tahoma" w:cs="Tahoma"/>
          <w:i/>
          <w:sz w:val="20"/>
          <w:szCs w:val="20"/>
        </w:rPr>
        <w:t>ης κάθε πρόσκλησης, να εντάσσει και να εξετάζει το συγκεκριμένο κριτήριο είτε στο Α’ στάδιο της αξιολόγησης, είτε στο Β’ στάδιο.</w:t>
      </w:r>
      <w:r w:rsidR="0055451D">
        <w:rPr>
          <w:rFonts w:ascii="Tahoma" w:hAnsi="Tahoma" w:cs="Tahoma"/>
          <w:i/>
          <w:sz w:val="20"/>
          <w:szCs w:val="20"/>
        </w:rPr>
        <w:t>]</w:t>
      </w:r>
    </w:p>
    <w:p w14:paraId="22DD0E35" w14:textId="77777777" w:rsidR="00921703" w:rsidRPr="00A01B7C" w:rsidRDefault="00921703" w:rsidP="00921703">
      <w:pPr>
        <w:pStyle w:val="a7"/>
        <w:numPr>
          <w:ilvl w:val="0"/>
          <w:numId w:val="12"/>
        </w:numPr>
        <w:spacing w:after="360" w:line="280" w:lineRule="exact"/>
        <w:ind w:left="709" w:hanging="425"/>
        <w:contextualSpacing w:val="0"/>
        <w:rPr>
          <w:rFonts w:ascii="Tahoma" w:hAnsi="Tahoma" w:cs="Tahoma"/>
          <w:sz w:val="20"/>
          <w:szCs w:val="20"/>
        </w:rPr>
      </w:pPr>
      <w:r w:rsidRPr="00A01B7C">
        <w:rPr>
          <w:rFonts w:ascii="Tahoma" w:hAnsi="Tahoma" w:cs="Tahoma"/>
          <w:sz w:val="20"/>
          <w:szCs w:val="20"/>
        </w:rPr>
        <w:t>Το κριτήριο είναι δυαδικό (ναι/όχι).</w:t>
      </w:r>
    </w:p>
    <w:p w14:paraId="1576C838" w14:textId="6C992C94" w:rsidR="00921703" w:rsidRPr="004A7770" w:rsidRDefault="00921703" w:rsidP="00921703">
      <w:pPr>
        <w:pStyle w:val="a7"/>
        <w:numPr>
          <w:ilvl w:val="0"/>
          <w:numId w:val="52"/>
        </w:numPr>
        <w:spacing w:before="360" w:after="120" w:line="280" w:lineRule="exact"/>
        <w:contextualSpacing w:val="0"/>
        <w:rPr>
          <w:rFonts w:ascii="Tahoma" w:hAnsi="Tahoma" w:cs="Tahoma"/>
          <w:sz w:val="20"/>
          <w:szCs w:val="20"/>
        </w:rPr>
      </w:pPr>
      <w:r w:rsidRPr="00A01B7C">
        <w:rPr>
          <w:rFonts w:ascii="Tahoma" w:hAnsi="Tahoma" w:cs="Tahoma"/>
          <w:b/>
          <w:sz w:val="20"/>
          <w:szCs w:val="20"/>
        </w:rPr>
        <w:t xml:space="preserve">Αρμοδιότητα </w:t>
      </w:r>
      <w:r>
        <w:rPr>
          <w:rFonts w:ascii="Tahoma" w:hAnsi="Tahoma" w:cs="Tahoma"/>
          <w:b/>
          <w:sz w:val="20"/>
          <w:szCs w:val="20"/>
        </w:rPr>
        <w:t xml:space="preserve">του </w:t>
      </w:r>
      <w:r w:rsidRPr="00A01B7C">
        <w:rPr>
          <w:rFonts w:ascii="Tahoma" w:hAnsi="Tahoma" w:cs="Tahoma"/>
          <w:b/>
          <w:sz w:val="20"/>
          <w:szCs w:val="20"/>
        </w:rPr>
        <w:t xml:space="preserve">φορέα λειτουργίας και συντήρησης. </w:t>
      </w:r>
      <w:r w:rsidRPr="00A01B7C">
        <w:rPr>
          <w:rFonts w:ascii="Tahoma" w:hAnsi="Tahoma" w:cs="Tahoma"/>
          <w:sz w:val="20"/>
          <w:szCs w:val="20"/>
        </w:rPr>
        <w:t xml:space="preserve">Εξετάζεται εάν ο φορέας λειτουργίας και συντήρησης για πράξεις που περιλαμβάνουν επενδύσεις σε υποδομές ή παραγωγικές επενδύσεις έχει τη σχετική αρμοδιότητα. </w:t>
      </w:r>
      <w:r w:rsidRPr="004A7770">
        <w:rPr>
          <w:rFonts w:ascii="Tahoma" w:hAnsi="Tahoma" w:cs="Tahoma"/>
          <w:sz w:val="20"/>
          <w:szCs w:val="20"/>
        </w:rPr>
        <w:t xml:space="preserve">Ο έλεγχος γίνεται με βάση στοιχεία τεκμηρίωσης, όπως κανονιστικές αποφάσεις, καταστατικά φορέων κ.λπ. που η ΔΑ αναζητάει από το ΟΠΣ. Εάν ο φορέας λειτουργίας και συντήρησης δεν ταυτίζεται με το δικαιούχο της πράξης και τα στοιχεία αυτά δεν υπάρχουν στο ΟΠΣ, τότε υποβάλλονται συνημμένα κατά την υποβολή της πρότασης. </w:t>
      </w:r>
      <w:r w:rsidR="0055451D">
        <w:rPr>
          <w:rFonts w:ascii="Tahoma" w:hAnsi="Tahoma" w:cs="Tahoma"/>
          <w:i/>
          <w:sz w:val="20"/>
          <w:szCs w:val="20"/>
        </w:rPr>
        <w:t xml:space="preserve">[Η ΔΑ, όπως αναφέρεται και παραπάνω, </w:t>
      </w:r>
      <w:r w:rsidR="0055451D" w:rsidRPr="00476F47">
        <w:rPr>
          <w:rFonts w:ascii="Tahoma" w:hAnsi="Tahoma" w:cs="Tahoma"/>
          <w:i/>
          <w:sz w:val="20"/>
          <w:szCs w:val="20"/>
        </w:rPr>
        <w:t xml:space="preserve">δύναται κατά την κρίση της και συνεκτιμώντας </w:t>
      </w:r>
      <w:r w:rsidR="0055451D">
        <w:rPr>
          <w:rFonts w:ascii="Tahoma" w:hAnsi="Tahoma" w:cs="Tahoma"/>
          <w:i/>
          <w:sz w:val="20"/>
          <w:szCs w:val="20"/>
        </w:rPr>
        <w:t>τις παραμέτρους τ</w:t>
      </w:r>
      <w:r w:rsidR="0055451D" w:rsidRPr="00476F47">
        <w:rPr>
          <w:rFonts w:ascii="Tahoma" w:hAnsi="Tahoma" w:cs="Tahoma"/>
          <w:i/>
          <w:sz w:val="20"/>
          <w:szCs w:val="20"/>
        </w:rPr>
        <w:t>ης κάθε πρόσκλησης, να εντάσσει και να εξετάζει το συγκεκριμένο κριτήριο είτε στο Α’ στάδιο της αξιολόγησης, είτε στο Β’ στάδιο.</w:t>
      </w:r>
      <w:r w:rsidR="0055451D">
        <w:rPr>
          <w:rFonts w:ascii="Tahoma" w:hAnsi="Tahoma" w:cs="Tahoma"/>
          <w:i/>
          <w:sz w:val="20"/>
          <w:szCs w:val="20"/>
        </w:rPr>
        <w:t>]</w:t>
      </w:r>
    </w:p>
    <w:p w14:paraId="08EBD255" w14:textId="77777777" w:rsidR="00921703" w:rsidRPr="00A01B7C" w:rsidRDefault="00921703" w:rsidP="00921703">
      <w:pPr>
        <w:pStyle w:val="a7"/>
        <w:numPr>
          <w:ilvl w:val="0"/>
          <w:numId w:val="12"/>
        </w:numPr>
        <w:spacing w:after="120" w:line="280" w:lineRule="exact"/>
        <w:rPr>
          <w:rFonts w:ascii="Tahoma" w:hAnsi="Tahoma" w:cs="Tahoma"/>
          <w:sz w:val="20"/>
          <w:szCs w:val="20"/>
        </w:rPr>
      </w:pPr>
      <w:r w:rsidRPr="00A01B7C">
        <w:rPr>
          <w:rFonts w:ascii="Tahoma" w:hAnsi="Tahoma" w:cs="Tahoma"/>
          <w:sz w:val="20"/>
          <w:szCs w:val="20"/>
        </w:rPr>
        <w:t>Το κριτήριο είναι δυαδικό (ναι/όχι).</w:t>
      </w:r>
    </w:p>
    <w:p w14:paraId="1E641F92" w14:textId="12F85F61" w:rsidR="00921703" w:rsidRPr="000A5D7F" w:rsidRDefault="0055451D" w:rsidP="0094602B">
      <w:pPr>
        <w:spacing w:after="120" w:line="280" w:lineRule="exact"/>
        <w:rPr>
          <w:rFonts w:ascii="Tahoma" w:hAnsi="Tahoma" w:cs="Tahoma"/>
          <w:i/>
          <w:sz w:val="20"/>
          <w:szCs w:val="20"/>
        </w:rPr>
      </w:pPr>
      <w:r w:rsidRPr="000A5D7F">
        <w:rPr>
          <w:rFonts w:ascii="Tahoma" w:hAnsi="Tahoma" w:cs="Tahoma"/>
          <w:i/>
          <w:sz w:val="20"/>
          <w:szCs w:val="20"/>
        </w:rPr>
        <w:t xml:space="preserve">[στην περίπτωση που η ΔΑ αποφασίσει να </w:t>
      </w:r>
      <w:r w:rsidR="005D367F" w:rsidRPr="000A5D7F">
        <w:rPr>
          <w:rFonts w:ascii="Tahoma" w:hAnsi="Tahoma" w:cs="Tahoma"/>
          <w:i/>
          <w:sz w:val="20"/>
          <w:szCs w:val="20"/>
        </w:rPr>
        <w:t>εξετάσει τα δύο παραπάνω κριτήρια στο Στάδιο Α’</w:t>
      </w:r>
      <w:r w:rsidR="000A5D7F">
        <w:rPr>
          <w:rFonts w:ascii="Tahoma" w:hAnsi="Tahoma" w:cs="Tahoma"/>
          <w:i/>
          <w:sz w:val="20"/>
          <w:szCs w:val="20"/>
        </w:rPr>
        <w:t>,</w:t>
      </w:r>
      <w:r w:rsidR="005D367F" w:rsidRPr="000A5D7F">
        <w:rPr>
          <w:rFonts w:ascii="Tahoma" w:hAnsi="Tahoma" w:cs="Tahoma"/>
          <w:i/>
          <w:sz w:val="20"/>
          <w:szCs w:val="20"/>
        </w:rPr>
        <w:t xml:space="preserve"> </w:t>
      </w:r>
      <w:r w:rsidR="000A5D7F" w:rsidRPr="000A5D7F">
        <w:rPr>
          <w:rFonts w:ascii="Tahoma" w:hAnsi="Tahoma" w:cs="Tahoma"/>
          <w:i/>
          <w:sz w:val="20"/>
          <w:szCs w:val="20"/>
        </w:rPr>
        <w:t xml:space="preserve">προσαρμόζει </w:t>
      </w:r>
      <w:r w:rsidR="005D367F" w:rsidRPr="000A5D7F">
        <w:rPr>
          <w:rFonts w:ascii="Tahoma" w:hAnsi="Tahoma" w:cs="Tahoma"/>
          <w:i/>
          <w:sz w:val="20"/>
          <w:szCs w:val="20"/>
        </w:rPr>
        <w:t xml:space="preserve">τον τίτλο της 1ης ομάδας κριτηρίων </w:t>
      </w:r>
      <w:r w:rsidR="000A5D7F" w:rsidRPr="000A5D7F">
        <w:rPr>
          <w:rFonts w:ascii="Tahoma" w:hAnsi="Tahoma" w:cs="Tahoma"/>
          <w:i/>
          <w:sz w:val="20"/>
          <w:szCs w:val="20"/>
        </w:rPr>
        <w:t>(διαγράφει το «εμπλεκόμενοι φορείς»)</w:t>
      </w:r>
      <w:r w:rsidR="000A5D7F">
        <w:rPr>
          <w:rFonts w:ascii="Tahoma" w:hAnsi="Tahoma" w:cs="Tahoma"/>
          <w:i/>
          <w:sz w:val="20"/>
          <w:szCs w:val="20"/>
        </w:rPr>
        <w:t>]</w:t>
      </w:r>
    </w:p>
    <w:p w14:paraId="7E75F5F7" w14:textId="77777777" w:rsidR="00D370C5" w:rsidRDefault="00684ADF" w:rsidP="002D68B3">
      <w:pPr>
        <w:pStyle w:val="ab"/>
        <w:numPr>
          <w:ilvl w:val="0"/>
          <w:numId w:val="52"/>
        </w:numPr>
        <w:tabs>
          <w:tab w:val="clear" w:pos="567"/>
          <w:tab w:val="left" w:pos="0"/>
        </w:tabs>
        <w:spacing w:before="360" w:line="280" w:lineRule="exact"/>
        <w:rPr>
          <w:rFonts w:ascii="Tahoma" w:hAnsi="Tahoma" w:cs="Tahoma"/>
          <w:b/>
          <w:sz w:val="20"/>
          <w:szCs w:val="20"/>
        </w:rPr>
      </w:pPr>
      <w:r w:rsidRPr="00A01B7C">
        <w:rPr>
          <w:rFonts w:ascii="Tahoma" w:hAnsi="Tahoma" w:cs="Tahoma"/>
          <w:b/>
          <w:sz w:val="20"/>
          <w:szCs w:val="20"/>
        </w:rPr>
        <w:t>Πληρότητα και σαφήνεια του φυσικού αντικειμένου της πράξης</w:t>
      </w:r>
      <w:r w:rsidR="005B6CBE">
        <w:rPr>
          <w:rFonts w:ascii="Tahoma" w:hAnsi="Tahoma" w:cs="Tahoma"/>
          <w:b/>
          <w:sz w:val="20"/>
          <w:szCs w:val="20"/>
        </w:rPr>
        <w:t xml:space="preserve">. </w:t>
      </w:r>
      <w:r w:rsidR="00E6488E" w:rsidRPr="00E6488E">
        <w:rPr>
          <w:rFonts w:ascii="Tahoma" w:hAnsi="Tahoma" w:cs="Tahoma"/>
          <w:sz w:val="20"/>
          <w:szCs w:val="20"/>
        </w:rPr>
        <w:t>Η</w:t>
      </w:r>
      <w:r w:rsidR="00922DAF" w:rsidRPr="00922DAF">
        <w:rPr>
          <w:rFonts w:ascii="Tahoma" w:hAnsi="Tahoma" w:cs="Tahoma"/>
          <w:sz w:val="20"/>
          <w:szCs w:val="20"/>
        </w:rPr>
        <w:t xml:space="preserve"> πρ</w:t>
      </w:r>
      <w:r w:rsidR="00E6488E">
        <w:rPr>
          <w:rFonts w:ascii="Tahoma" w:hAnsi="Tahoma" w:cs="Tahoma"/>
          <w:sz w:val="20"/>
          <w:szCs w:val="20"/>
        </w:rPr>
        <w:t>άξη</w:t>
      </w:r>
      <w:r w:rsidR="00922DAF" w:rsidRPr="00922DAF">
        <w:rPr>
          <w:rFonts w:ascii="Tahoma" w:hAnsi="Tahoma" w:cs="Tahoma"/>
          <w:sz w:val="20"/>
          <w:szCs w:val="20"/>
        </w:rPr>
        <w:t xml:space="preserve"> εξετάζεται ως προς</w:t>
      </w:r>
      <w:r w:rsidRPr="00A01B7C">
        <w:rPr>
          <w:rFonts w:ascii="Tahoma" w:hAnsi="Tahoma" w:cs="Tahoma"/>
          <w:sz w:val="20"/>
          <w:szCs w:val="20"/>
        </w:rPr>
        <w:t xml:space="preserve">: </w:t>
      </w:r>
    </w:p>
    <w:p w14:paraId="560B479A" w14:textId="75EC59DA" w:rsidR="00D370C5" w:rsidRDefault="00684ADF" w:rsidP="002D68B3">
      <w:pPr>
        <w:pStyle w:val="ab"/>
        <w:tabs>
          <w:tab w:val="clear" w:pos="567"/>
          <w:tab w:val="left" w:pos="426"/>
        </w:tabs>
        <w:spacing w:before="60" w:after="60" w:line="280" w:lineRule="exact"/>
        <w:ind w:left="426"/>
        <w:rPr>
          <w:rFonts w:ascii="Tahoma" w:hAnsi="Tahoma" w:cs="Tahoma"/>
          <w:sz w:val="20"/>
          <w:szCs w:val="20"/>
        </w:rPr>
      </w:pPr>
      <w:r w:rsidRPr="00D370C5">
        <w:rPr>
          <w:rFonts w:ascii="Tahoma" w:hAnsi="Tahoma" w:cs="Tahoma"/>
          <w:sz w:val="20"/>
          <w:szCs w:val="20"/>
        </w:rPr>
        <w:t>α) τα βασικά τεχνικά</w:t>
      </w:r>
      <w:r w:rsidR="001D7D66" w:rsidRPr="00D370C5">
        <w:rPr>
          <w:rFonts w:ascii="Tahoma" w:hAnsi="Tahoma" w:cs="Tahoma"/>
          <w:sz w:val="20"/>
          <w:szCs w:val="20"/>
        </w:rPr>
        <w:t>,</w:t>
      </w:r>
      <w:r w:rsidRPr="00D370C5">
        <w:rPr>
          <w:rFonts w:ascii="Tahoma" w:hAnsi="Tahoma" w:cs="Tahoma"/>
          <w:sz w:val="20"/>
          <w:szCs w:val="20"/>
        </w:rPr>
        <w:t xml:space="preserve"> λειτουργικά </w:t>
      </w:r>
      <w:r w:rsidR="001D7D66" w:rsidRPr="00D370C5">
        <w:rPr>
          <w:rFonts w:ascii="Tahoma" w:hAnsi="Tahoma" w:cs="Tahoma"/>
          <w:sz w:val="20"/>
          <w:szCs w:val="20"/>
        </w:rPr>
        <w:t xml:space="preserve">και λοιπά </w:t>
      </w:r>
      <w:r w:rsidR="00D370C5">
        <w:rPr>
          <w:rFonts w:ascii="Tahoma" w:hAnsi="Tahoma" w:cs="Tahoma"/>
          <w:sz w:val="20"/>
          <w:szCs w:val="20"/>
        </w:rPr>
        <w:t>χαρακτηριστικά της</w:t>
      </w:r>
    </w:p>
    <w:p w14:paraId="7118966A" w14:textId="5507923D" w:rsidR="00D370C5" w:rsidRDefault="00684ADF" w:rsidP="00D370C5">
      <w:pPr>
        <w:pStyle w:val="ab"/>
        <w:tabs>
          <w:tab w:val="clear" w:pos="567"/>
          <w:tab w:val="left" w:pos="426"/>
        </w:tabs>
        <w:spacing w:before="60" w:after="60" w:line="280" w:lineRule="exact"/>
        <w:ind w:left="425"/>
        <w:rPr>
          <w:rFonts w:ascii="Tahoma" w:hAnsi="Tahoma" w:cs="Tahoma"/>
          <w:sz w:val="20"/>
          <w:szCs w:val="20"/>
        </w:rPr>
      </w:pPr>
      <w:r w:rsidRPr="00D370C5">
        <w:rPr>
          <w:rFonts w:ascii="Tahoma" w:hAnsi="Tahoma" w:cs="Tahoma"/>
          <w:sz w:val="20"/>
          <w:szCs w:val="20"/>
        </w:rPr>
        <w:t>β) τ</w:t>
      </w:r>
      <w:r w:rsidR="00B4296F" w:rsidRPr="00D370C5">
        <w:rPr>
          <w:rFonts w:ascii="Tahoma" w:hAnsi="Tahoma" w:cs="Tahoma"/>
          <w:sz w:val="20"/>
          <w:szCs w:val="20"/>
        </w:rPr>
        <w:t>ον</w:t>
      </w:r>
      <w:r w:rsidRPr="00D370C5">
        <w:rPr>
          <w:rFonts w:ascii="Tahoma" w:hAnsi="Tahoma" w:cs="Tahoma"/>
          <w:sz w:val="20"/>
          <w:szCs w:val="20"/>
        </w:rPr>
        <w:t xml:space="preserve"> </w:t>
      </w:r>
      <w:r w:rsidR="00B4296F" w:rsidRPr="00D370C5">
        <w:rPr>
          <w:rFonts w:ascii="Tahoma" w:hAnsi="Tahoma" w:cs="Tahoma"/>
          <w:sz w:val="20"/>
          <w:szCs w:val="20"/>
        </w:rPr>
        <w:t xml:space="preserve">τρόπο </w:t>
      </w:r>
      <w:r w:rsidRPr="00D370C5">
        <w:rPr>
          <w:rFonts w:ascii="Tahoma" w:hAnsi="Tahoma" w:cs="Tahoma"/>
          <w:sz w:val="20"/>
          <w:szCs w:val="20"/>
        </w:rPr>
        <w:t xml:space="preserve">υλοποίησης (επιλογή μεθοδολογίας και ανάλυση της υλοποίησης της πράξης </w:t>
      </w:r>
      <w:r w:rsidR="00E24941" w:rsidRPr="00D370C5">
        <w:rPr>
          <w:rFonts w:ascii="Tahoma" w:hAnsi="Tahoma" w:cs="Tahoma"/>
          <w:sz w:val="20"/>
          <w:szCs w:val="20"/>
        </w:rPr>
        <w:t>με αναφορά σε όλα τα</w:t>
      </w:r>
      <w:r w:rsidRPr="00D370C5">
        <w:rPr>
          <w:rFonts w:ascii="Tahoma" w:hAnsi="Tahoma" w:cs="Tahoma"/>
          <w:sz w:val="20"/>
          <w:szCs w:val="20"/>
        </w:rPr>
        <w:t xml:space="preserve"> επιμέρους </w:t>
      </w:r>
      <w:proofErr w:type="spellStart"/>
      <w:r w:rsidRPr="00D370C5">
        <w:rPr>
          <w:rFonts w:ascii="Tahoma" w:hAnsi="Tahoma" w:cs="Tahoma"/>
          <w:sz w:val="20"/>
          <w:szCs w:val="20"/>
        </w:rPr>
        <w:t>υποέργ</w:t>
      </w:r>
      <w:r w:rsidR="00E24941" w:rsidRPr="00D370C5">
        <w:rPr>
          <w:rFonts w:ascii="Tahoma" w:hAnsi="Tahoma" w:cs="Tahoma"/>
          <w:sz w:val="20"/>
          <w:szCs w:val="20"/>
        </w:rPr>
        <w:t>α</w:t>
      </w:r>
      <w:proofErr w:type="spellEnd"/>
      <w:r w:rsidRPr="00D370C5">
        <w:rPr>
          <w:rFonts w:ascii="Tahoma" w:hAnsi="Tahoma" w:cs="Tahoma"/>
          <w:sz w:val="20"/>
          <w:szCs w:val="20"/>
        </w:rPr>
        <w:t xml:space="preserve"> αυτής, απαιτούμενες ενέργειες</w:t>
      </w:r>
      <w:r w:rsidR="0054447E" w:rsidRPr="00D370C5">
        <w:rPr>
          <w:rFonts w:ascii="Tahoma" w:hAnsi="Tahoma" w:cs="Tahoma"/>
          <w:sz w:val="20"/>
          <w:szCs w:val="20"/>
        </w:rPr>
        <w:t>/ εργασίες που συνάδουν με το φυσικό αντικείμενο της πράξης και κρίνονται απαραίτητες για την υλοποίησή της</w:t>
      </w:r>
      <w:r w:rsidRPr="00D370C5">
        <w:rPr>
          <w:rFonts w:ascii="Tahoma" w:hAnsi="Tahoma" w:cs="Tahoma"/>
          <w:sz w:val="20"/>
          <w:szCs w:val="20"/>
        </w:rPr>
        <w:t>, χρονική αλληλουχία ενεργειών</w:t>
      </w:r>
      <w:r w:rsidR="00D370C5">
        <w:rPr>
          <w:rFonts w:ascii="Tahoma" w:hAnsi="Tahoma" w:cs="Tahoma"/>
          <w:sz w:val="20"/>
          <w:szCs w:val="20"/>
        </w:rPr>
        <w:t xml:space="preserve">, </w:t>
      </w:r>
      <w:proofErr w:type="spellStart"/>
      <w:r w:rsidR="00447ECA" w:rsidRPr="00D370C5">
        <w:rPr>
          <w:rFonts w:ascii="Tahoma" w:hAnsi="Tahoma" w:cs="Tahoma"/>
          <w:sz w:val="20"/>
          <w:szCs w:val="20"/>
        </w:rPr>
        <w:t>καταλληλότητα</w:t>
      </w:r>
      <w:proofErr w:type="spellEnd"/>
      <w:r w:rsidR="00447ECA" w:rsidRPr="00D370C5">
        <w:rPr>
          <w:rFonts w:ascii="Tahoma" w:hAnsi="Tahoma" w:cs="Tahoma"/>
          <w:sz w:val="20"/>
          <w:szCs w:val="20"/>
        </w:rPr>
        <w:t xml:space="preserve"> δράσεων προβολής και επικοινωνίας ανάλογης έκτασης με την πράξη</w:t>
      </w:r>
      <w:r w:rsidRPr="00D370C5">
        <w:rPr>
          <w:rFonts w:ascii="Tahoma" w:hAnsi="Tahoma" w:cs="Tahoma"/>
          <w:sz w:val="20"/>
          <w:szCs w:val="20"/>
        </w:rPr>
        <w:t xml:space="preserve">) </w:t>
      </w:r>
    </w:p>
    <w:p w14:paraId="26E7E05B" w14:textId="7E4579F0" w:rsidR="00684ADF" w:rsidRPr="00D370C5" w:rsidRDefault="00D370C5" w:rsidP="00D370C5">
      <w:pPr>
        <w:pStyle w:val="ab"/>
        <w:tabs>
          <w:tab w:val="clear" w:pos="567"/>
          <w:tab w:val="left" w:pos="426"/>
        </w:tabs>
        <w:spacing w:before="60" w:after="60" w:line="280" w:lineRule="exact"/>
        <w:ind w:left="425"/>
        <w:rPr>
          <w:rFonts w:ascii="Tahoma" w:hAnsi="Tahoma" w:cs="Tahoma"/>
          <w:b/>
          <w:sz w:val="20"/>
          <w:szCs w:val="20"/>
        </w:rPr>
      </w:pPr>
      <w:r>
        <w:rPr>
          <w:rFonts w:ascii="Tahoma" w:hAnsi="Tahoma" w:cs="Tahoma"/>
          <w:sz w:val="20"/>
          <w:szCs w:val="20"/>
        </w:rPr>
        <w:lastRenderedPageBreak/>
        <w:t>γ</w:t>
      </w:r>
      <w:r w:rsidR="002D15A3" w:rsidRPr="00D370C5">
        <w:rPr>
          <w:rFonts w:ascii="Tahoma" w:hAnsi="Tahoma" w:cs="Tahoma"/>
          <w:sz w:val="20"/>
          <w:szCs w:val="20"/>
        </w:rPr>
        <w:t xml:space="preserve">) </w:t>
      </w:r>
      <w:r w:rsidR="00684ADF" w:rsidRPr="00D370C5">
        <w:rPr>
          <w:rFonts w:ascii="Tahoma" w:hAnsi="Tahoma" w:cs="Tahoma"/>
          <w:sz w:val="20"/>
          <w:szCs w:val="20"/>
        </w:rPr>
        <w:t>την αποτύπωση των παραδοτέων της πράξης</w:t>
      </w:r>
      <w:r w:rsidR="00447ECA">
        <w:rPr>
          <w:rFonts w:ascii="Tahoma" w:hAnsi="Tahoma" w:cs="Tahoma"/>
          <w:sz w:val="20"/>
          <w:szCs w:val="20"/>
        </w:rPr>
        <w:t>.</w:t>
      </w:r>
    </w:p>
    <w:p w14:paraId="2896B87C" w14:textId="1DB65C58" w:rsidR="009B53B8" w:rsidRPr="00C535B8" w:rsidRDefault="009B53B8" w:rsidP="00190D7C">
      <w:pPr>
        <w:pStyle w:val="ab"/>
        <w:numPr>
          <w:ilvl w:val="0"/>
          <w:numId w:val="12"/>
        </w:numPr>
        <w:spacing w:line="280" w:lineRule="exact"/>
        <w:ind w:left="284" w:firstLine="76"/>
        <w:rPr>
          <w:rFonts w:ascii="Tahoma" w:hAnsi="Tahoma" w:cs="Tahoma"/>
          <w:b/>
          <w:sz w:val="20"/>
          <w:szCs w:val="20"/>
        </w:rPr>
      </w:pPr>
      <w:r w:rsidRPr="00C535B8">
        <w:rPr>
          <w:rFonts w:ascii="Tahoma" w:hAnsi="Tahoma" w:cs="Tahoma"/>
          <w:sz w:val="20"/>
          <w:szCs w:val="20"/>
        </w:rPr>
        <w:t>Τ</w:t>
      </w:r>
      <w:r w:rsidR="00021AA7">
        <w:rPr>
          <w:rFonts w:ascii="Tahoma" w:hAnsi="Tahoma" w:cs="Tahoma"/>
          <w:sz w:val="20"/>
          <w:szCs w:val="20"/>
        </w:rPr>
        <w:t>ο</w:t>
      </w:r>
      <w:r w:rsidRPr="00C535B8">
        <w:rPr>
          <w:rFonts w:ascii="Tahoma" w:hAnsi="Tahoma" w:cs="Tahoma"/>
          <w:sz w:val="20"/>
          <w:szCs w:val="20"/>
        </w:rPr>
        <w:t xml:space="preserve"> κριτήρι</w:t>
      </w:r>
      <w:r w:rsidR="000D2847">
        <w:rPr>
          <w:rFonts w:ascii="Tahoma" w:hAnsi="Tahoma" w:cs="Tahoma"/>
          <w:sz w:val="20"/>
          <w:szCs w:val="20"/>
        </w:rPr>
        <w:t>ο</w:t>
      </w:r>
      <w:r w:rsidRPr="00C535B8">
        <w:rPr>
          <w:rFonts w:ascii="Tahoma" w:hAnsi="Tahoma" w:cs="Tahoma"/>
          <w:sz w:val="20"/>
          <w:szCs w:val="20"/>
        </w:rPr>
        <w:t xml:space="preserve"> μπορεί να είν</w:t>
      </w:r>
      <w:r w:rsidR="000D2847">
        <w:rPr>
          <w:rFonts w:ascii="Tahoma" w:hAnsi="Tahoma" w:cs="Tahoma"/>
          <w:sz w:val="20"/>
          <w:szCs w:val="20"/>
        </w:rPr>
        <w:t>αι είτε δυαδικό (ναι/όχι) ή δυαδικό</w:t>
      </w:r>
      <w:r w:rsidRPr="00C535B8">
        <w:rPr>
          <w:rFonts w:ascii="Tahoma" w:hAnsi="Tahoma" w:cs="Tahoma"/>
          <w:sz w:val="20"/>
          <w:szCs w:val="20"/>
        </w:rPr>
        <w:t xml:space="preserve"> με αντιστοίχιση ποσοτικών τιμών ή </w:t>
      </w:r>
      <w:r w:rsidR="000D2847">
        <w:rPr>
          <w:rFonts w:ascii="Tahoma" w:hAnsi="Tahoma" w:cs="Tahoma"/>
          <w:sz w:val="20"/>
          <w:szCs w:val="20"/>
        </w:rPr>
        <w:t>β</w:t>
      </w:r>
      <w:r w:rsidRPr="00C535B8">
        <w:rPr>
          <w:rFonts w:ascii="Tahoma" w:hAnsi="Tahoma" w:cs="Tahoma"/>
          <w:sz w:val="20"/>
          <w:szCs w:val="20"/>
        </w:rPr>
        <w:t>αθμολογούμεν</w:t>
      </w:r>
      <w:r w:rsidR="000D2847">
        <w:rPr>
          <w:rFonts w:ascii="Tahoma" w:hAnsi="Tahoma" w:cs="Tahoma"/>
          <w:sz w:val="20"/>
          <w:szCs w:val="20"/>
        </w:rPr>
        <w:t>ο</w:t>
      </w:r>
      <w:r w:rsidRPr="00C535B8">
        <w:rPr>
          <w:rFonts w:ascii="Tahoma" w:hAnsi="Tahoma" w:cs="Tahoma"/>
          <w:sz w:val="20"/>
          <w:szCs w:val="20"/>
        </w:rPr>
        <w:t>.</w:t>
      </w:r>
    </w:p>
    <w:p w14:paraId="39303414" w14:textId="33EC5FE6" w:rsidR="00684ADF" w:rsidRPr="002E29BE" w:rsidRDefault="00684ADF" w:rsidP="000141E8">
      <w:pPr>
        <w:pStyle w:val="ab"/>
        <w:numPr>
          <w:ilvl w:val="0"/>
          <w:numId w:val="39"/>
        </w:numPr>
        <w:tabs>
          <w:tab w:val="clear" w:pos="567"/>
          <w:tab w:val="left" w:pos="0"/>
        </w:tabs>
        <w:spacing w:before="360" w:after="120" w:line="280" w:lineRule="exact"/>
        <w:ind w:left="284" w:hanging="284"/>
        <w:rPr>
          <w:rFonts w:ascii="Tahoma" w:hAnsi="Tahoma" w:cs="Tahoma"/>
          <w:sz w:val="20"/>
          <w:szCs w:val="20"/>
        </w:rPr>
      </w:pPr>
      <w:proofErr w:type="spellStart"/>
      <w:r w:rsidRPr="002E29BE">
        <w:rPr>
          <w:rFonts w:ascii="Tahoma" w:hAnsi="Tahoma" w:cs="Tahoma"/>
          <w:b/>
          <w:sz w:val="20"/>
          <w:szCs w:val="20"/>
        </w:rPr>
        <w:t>Ρεαλιστικότητα</w:t>
      </w:r>
      <w:proofErr w:type="spellEnd"/>
      <w:r w:rsidRPr="002E29BE">
        <w:rPr>
          <w:rFonts w:ascii="Tahoma" w:hAnsi="Tahoma" w:cs="Tahoma"/>
          <w:b/>
          <w:sz w:val="20"/>
          <w:szCs w:val="20"/>
        </w:rPr>
        <w:t xml:space="preserve"> του προϋπολογισμού</w:t>
      </w:r>
      <w:r w:rsidR="00E6488E">
        <w:rPr>
          <w:rFonts w:ascii="Tahoma" w:hAnsi="Tahoma" w:cs="Tahoma"/>
          <w:b/>
          <w:sz w:val="20"/>
          <w:szCs w:val="20"/>
        </w:rPr>
        <w:t>.</w:t>
      </w:r>
      <w:r w:rsidR="00E6488E">
        <w:rPr>
          <w:rFonts w:ascii="Tahoma" w:hAnsi="Tahoma" w:cs="Tahoma"/>
          <w:sz w:val="20"/>
          <w:szCs w:val="20"/>
        </w:rPr>
        <w:t xml:space="preserve"> Εξετάζεται ο προϋπολογισμός</w:t>
      </w:r>
      <w:r w:rsidRPr="002E29BE">
        <w:rPr>
          <w:rFonts w:ascii="Tahoma" w:hAnsi="Tahoma" w:cs="Tahoma"/>
          <w:b/>
          <w:sz w:val="20"/>
          <w:szCs w:val="20"/>
        </w:rPr>
        <w:t xml:space="preserve"> </w:t>
      </w:r>
      <w:r w:rsidRPr="002E29BE">
        <w:rPr>
          <w:rFonts w:ascii="Tahoma" w:hAnsi="Tahoma" w:cs="Tahoma"/>
          <w:sz w:val="20"/>
          <w:szCs w:val="20"/>
        </w:rPr>
        <w:t>της πράξης σε σχέση με το προτεινόμενο για συγχρηματοδότηση φυσικό της αντικείμενο.</w:t>
      </w:r>
    </w:p>
    <w:p w14:paraId="094AC49A" w14:textId="554FD58D" w:rsidR="00684ADF" w:rsidRPr="002E29BE" w:rsidRDefault="00684ADF" w:rsidP="000141E8">
      <w:pPr>
        <w:tabs>
          <w:tab w:val="left" w:pos="284"/>
        </w:tabs>
        <w:spacing w:after="120" w:line="280" w:lineRule="exact"/>
        <w:ind w:left="284"/>
        <w:rPr>
          <w:rFonts w:ascii="Tahoma" w:hAnsi="Tahoma" w:cs="Tahoma"/>
          <w:sz w:val="20"/>
          <w:szCs w:val="20"/>
        </w:rPr>
      </w:pPr>
      <w:r w:rsidRPr="002E29BE">
        <w:rPr>
          <w:rFonts w:ascii="Tahoma" w:hAnsi="Tahoma" w:cs="Tahoma"/>
          <w:sz w:val="20"/>
          <w:szCs w:val="20"/>
        </w:rPr>
        <w:t>Ενδεικτ</w:t>
      </w:r>
      <w:r w:rsidR="00716EDA">
        <w:rPr>
          <w:rFonts w:ascii="Tahoma" w:hAnsi="Tahoma" w:cs="Tahoma"/>
          <w:sz w:val="20"/>
          <w:szCs w:val="20"/>
        </w:rPr>
        <w:t>ικά στοιχεία που αξιολογούνται είναι</w:t>
      </w:r>
      <w:r w:rsidRPr="002E29BE">
        <w:rPr>
          <w:rFonts w:ascii="Tahoma" w:hAnsi="Tahoma" w:cs="Tahoma"/>
          <w:sz w:val="20"/>
          <w:szCs w:val="20"/>
        </w:rPr>
        <w:t>:</w:t>
      </w:r>
    </w:p>
    <w:p w14:paraId="7487611D" w14:textId="4C6BED70" w:rsidR="000141E8" w:rsidRPr="00190D7C" w:rsidRDefault="00196B43" w:rsidP="006A2F2C">
      <w:pPr>
        <w:spacing w:after="120" w:line="280" w:lineRule="exact"/>
        <w:ind w:left="284"/>
        <w:rPr>
          <w:rFonts w:ascii="Tahoma" w:hAnsi="Tahoma" w:cs="Tahoma"/>
          <w:sz w:val="20"/>
          <w:szCs w:val="20"/>
        </w:rPr>
      </w:pPr>
      <w:r w:rsidRPr="00EC7D5A">
        <w:rPr>
          <w:rFonts w:ascii="Tahoma" w:hAnsi="Tahoma" w:cs="Tahoma"/>
          <w:sz w:val="20"/>
          <w:szCs w:val="20"/>
        </w:rPr>
        <w:t>Α</w:t>
      </w:r>
      <w:r w:rsidR="005F11F7" w:rsidRPr="00EC7D5A">
        <w:rPr>
          <w:rFonts w:ascii="Tahoma" w:hAnsi="Tahoma" w:cs="Tahoma"/>
          <w:sz w:val="20"/>
          <w:szCs w:val="20"/>
        </w:rPr>
        <w:t>.</w:t>
      </w:r>
      <w:r w:rsidR="00684ADF" w:rsidRPr="00EC7D5A">
        <w:rPr>
          <w:rFonts w:ascii="Tahoma" w:hAnsi="Tahoma" w:cs="Tahoma"/>
          <w:sz w:val="20"/>
          <w:szCs w:val="20"/>
        </w:rPr>
        <w:t xml:space="preserve"> </w:t>
      </w:r>
      <w:r w:rsidR="005F11F7" w:rsidRPr="00EC7D5A">
        <w:rPr>
          <w:rFonts w:ascii="Tahoma" w:hAnsi="Tahoma" w:cs="Tahoma"/>
          <w:sz w:val="20"/>
          <w:szCs w:val="20"/>
        </w:rPr>
        <w:t>Η</w:t>
      </w:r>
      <w:r w:rsidR="00684ADF" w:rsidRPr="00EC7D5A">
        <w:rPr>
          <w:rFonts w:ascii="Tahoma" w:hAnsi="Tahoma" w:cs="Tahoma"/>
          <w:sz w:val="20"/>
          <w:szCs w:val="20"/>
        </w:rPr>
        <w:t xml:space="preserve"> </w:t>
      </w:r>
      <w:r w:rsidR="00684ADF" w:rsidRPr="00EC7D5A">
        <w:rPr>
          <w:rFonts w:ascii="Tahoma" w:hAnsi="Tahoma" w:cs="Tahoma"/>
          <w:b/>
          <w:sz w:val="20"/>
          <w:szCs w:val="20"/>
        </w:rPr>
        <w:t>πληρότητα</w:t>
      </w:r>
      <w:r w:rsidR="00684ADF" w:rsidRPr="00EC7D5A">
        <w:rPr>
          <w:rFonts w:ascii="Tahoma" w:hAnsi="Tahoma" w:cs="Tahoma"/>
          <w:sz w:val="20"/>
          <w:szCs w:val="20"/>
        </w:rPr>
        <w:t xml:space="preserve"> του προτεινόμενου </w:t>
      </w:r>
      <w:r w:rsidR="00684ADF" w:rsidRPr="00EC7D5A">
        <w:rPr>
          <w:rFonts w:ascii="Tahoma" w:hAnsi="Tahoma" w:cs="Tahoma"/>
          <w:b/>
          <w:sz w:val="20"/>
          <w:szCs w:val="20"/>
        </w:rPr>
        <w:t>προϋπολογισμού</w:t>
      </w:r>
      <w:r w:rsidR="000141E8" w:rsidRPr="00EC7D5A">
        <w:rPr>
          <w:rFonts w:ascii="Tahoma" w:hAnsi="Tahoma" w:cs="Tahoma"/>
          <w:b/>
          <w:sz w:val="20"/>
          <w:szCs w:val="20"/>
        </w:rPr>
        <w:t>.</w:t>
      </w:r>
      <w:r w:rsidR="00684ADF" w:rsidRPr="002E29BE">
        <w:rPr>
          <w:rFonts w:ascii="Tahoma" w:hAnsi="Tahoma" w:cs="Tahoma"/>
          <w:sz w:val="20"/>
          <w:szCs w:val="20"/>
        </w:rPr>
        <w:t xml:space="preserve"> </w:t>
      </w:r>
      <w:r w:rsidR="000141E8">
        <w:rPr>
          <w:rFonts w:ascii="Tahoma" w:hAnsi="Tahoma" w:cs="Tahoma"/>
          <w:sz w:val="20"/>
          <w:szCs w:val="20"/>
        </w:rPr>
        <w:t>Ε</w:t>
      </w:r>
      <w:r w:rsidR="00684ADF" w:rsidRPr="002E29BE">
        <w:rPr>
          <w:rFonts w:ascii="Tahoma" w:hAnsi="Tahoma" w:cs="Tahoma"/>
          <w:sz w:val="20"/>
          <w:szCs w:val="20"/>
        </w:rPr>
        <w:t xml:space="preserve">ξετάζεται εάν </w:t>
      </w:r>
      <w:r w:rsidR="007845D4">
        <w:rPr>
          <w:rFonts w:ascii="Tahoma" w:hAnsi="Tahoma" w:cs="Tahoma"/>
          <w:sz w:val="20"/>
          <w:szCs w:val="20"/>
        </w:rPr>
        <w:t xml:space="preserve">η πρόταση </w:t>
      </w:r>
      <w:r w:rsidR="00684ADF" w:rsidRPr="002E29BE">
        <w:rPr>
          <w:rFonts w:ascii="Tahoma" w:hAnsi="Tahoma" w:cs="Tahoma"/>
          <w:sz w:val="20"/>
          <w:szCs w:val="20"/>
        </w:rPr>
        <w:t>περιλαμβάνει όλα τα αναγκαία κόστη για την υλοποίηση του φυσικού αντικειμένου/ παραδοτέων</w:t>
      </w:r>
      <w:r w:rsidR="00716EDA">
        <w:rPr>
          <w:rFonts w:ascii="Tahoma" w:hAnsi="Tahoma" w:cs="Tahoma"/>
          <w:sz w:val="20"/>
          <w:szCs w:val="20"/>
        </w:rPr>
        <w:t>, καθώς και αν</w:t>
      </w:r>
      <w:r w:rsidR="00BB305F">
        <w:rPr>
          <w:rFonts w:ascii="Tahoma" w:hAnsi="Tahoma" w:cs="Tahoma"/>
          <w:sz w:val="20"/>
          <w:szCs w:val="20"/>
        </w:rPr>
        <w:t xml:space="preserve"> </w:t>
      </w:r>
      <w:r w:rsidR="009A756E">
        <w:rPr>
          <w:rFonts w:ascii="Tahoma" w:hAnsi="Tahoma" w:cs="Tahoma"/>
          <w:sz w:val="20"/>
          <w:szCs w:val="20"/>
        </w:rPr>
        <w:t>συμμορφώνεται</w:t>
      </w:r>
      <w:r w:rsidR="009902C4">
        <w:rPr>
          <w:rFonts w:ascii="Tahoma" w:hAnsi="Tahoma" w:cs="Tahoma"/>
          <w:sz w:val="20"/>
          <w:szCs w:val="20"/>
        </w:rPr>
        <w:t xml:space="preserve"> με τους εθνικούς κανόνες </w:t>
      </w:r>
      <w:proofErr w:type="spellStart"/>
      <w:r w:rsidR="009902C4">
        <w:rPr>
          <w:rFonts w:ascii="Tahoma" w:hAnsi="Tahoma" w:cs="Tahoma"/>
          <w:sz w:val="20"/>
          <w:szCs w:val="20"/>
        </w:rPr>
        <w:t>επιλεξιμότητας</w:t>
      </w:r>
      <w:proofErr w:type="spellEnd"/>
      <w:r w:rsidR="009902C4">
        <w:rPr>
          <w:rFonts w:ascii="Tahoma" w:hAnsi="Tahoma" w:cs="Tahoma"/>
          <w:sz w:val="20"/>
          <w:szCs w:val="20"/>
        </w:rPr>
        <w:t xml:space="preserve"> και τους τυχόν ειδικότερους όρους της πρόσκλησης, ώστε </w:t>
      </w:r>
      <w:r w:rsidR="00955A9C">
        <w:rPr>
          <w:rFonts w:ascii="Tahoma" w:hAnsi="Tahoma" w:cs="Tahoma"/>
          <w:sz w:val="20"/>
          <w:szCs w:val="20"/>
        </w:rPr>
        <w:t xml:space="preserve">αφενός να εξασφαλίζεται η επαρκής χρηματοδότηση του επιδιωκόμενου λειτουργικού αποτελέσματος της πράξης αλλά και </w:t>
      </w:r>
      <w:r w:rsidR="009902C4">
        <w:rPr>
          <w:rFonts w:ascii="Tahoma" w:hAnsi="Tahoma" w:cs="Tahoma"/>
          <w:sz w:val="20"/>
          <w:szCs w:val="20"/>
        </w:rPr>
        <w:t>να αποφεύγονται μη αναγκαία ή μη επιλέξιμα κόστη</w:t>
      </w:r>
      <w:r w:rsidR="00684ADF" w:rsidRPr="002E29BE">
        <w:rPr>
          <w:rFonts w:ascii="Tahoma" w:hAnsi="Tahoma" w:cs="Tahoma"/>
          <w:sz w:val="20"/>
          <w:szCs w:val="20"/>
        </w:rPr>
        <w:t>.</w:t>
      </w:r>
      <w:r w:rsidR="00BB305F">
        <w:rPr>
          <w:rFonts w:ascii="Tahoma" w:hAnsi="Tahoma" w:cs="Tahoma"/>
          <w:sz w:val="20"/>
          <w:szCs w:val="20"/>
        </w:rPr>
        <w:t xml:space="preserve"> </w:t>
      </w:r>
      <w:r w:rsidR="000141E8" w:rsidRPr="00190D7C">
        <w:rPr>
          <w:rFonts w:ascii="Tahoma" w:hAnsi="Tahoma" w:cs="Tahoma"/>
          <w:sz w:val="20"/>
          <w:szCs w:val="20"/>
        </w:rPr>
        <w:t>Ενδεικτικά αναφέρονται κάποια παραδείγματα:</w:t>
      </w:r>
    </w:p>
    <w:p w14:paraId="03C019BE" w14:textId="7C8E3358" w:rsidR="000141E8" w:rsidRPr="006A2F2C" w:rsidRDefault="000141E8" w:rsidP="006A2F2C">
      <w:pPr>
        <w:pStyle w:val="a7"/>
        <w:numPr>
          <w:ilvl w:val="0"/>
          <w:numId w:val="46"/>
        </w:numPr>
        <w:spacing w:before="60" w:after="60"/>
        <w:ind w:left="709" w:hanging="425"/>
        <w:contextualSpacing w:val="0"/>
        <w:rPr>
          <w:rFonts w:ascii="Tahoma" w:hAnsi="Tahoma" w:cs="Tahoma"/>
          <w:sz w:val="20"/>
          <w:szCs w:val="20"/>
        </w:rPr>
      </w:pPr>
      <w:r w:rsidRPr="006A2F2C">
        <w:rPr>
          <w:rFonts w:ascii="Tahoma" w:hAnsi="Tahoma" w:cs="Tahoma"/>
          <w:sz w:val="20"/>
          <w:szCs w:val="20"/>
        </w:rPr>
        <w:t xml:space="preserve">Για την κατασκευή </w:t>
      </w:r>
      <w:r w:rsidR="0070101D" w:rsidRPr="006A2F2C">
        <w:rPr>
          <w:rFonts w:ascii="Tahoma" w:hAnsi="Tahoma" w:cs="Tahoma"/>
          <w:sz w:val="20"/>
          <w:szCs w:val="20"/>
        </w:rPr>
        <w:t xml:space="preserve">έργου </w:t>
      </w:r>
      <w:r w:rsidRPr="006A2F2C">
        <w:rPr>
          <w:rFonts w:ascii="Tahoma" w:hAnsi="Tahoma" w:cs="Tahoma"/>
          <w:sz w:val="20"/>
          <w:szCs w:val="20"/>
        </w:rPr>
        <w:t>υποδομής, ενδέχεται να απαιτούνται οι εξής δαπάνες:</w:t>
      </w:r>
      <w:r w:rsidR="00190D7C" w:rsidRPr="006A2F2C">
        <w:rPr>
          <w:rFonts w:ascii="Tahoma" w:hAnsi="Tahoma" w:cs="Tahoma"/>
          <w:sz w:val="20"/>
          <w:szCs w:val="20"/>
        </w:rPr>
        <w:t xml:space="preserve"> </w:t>
      </w:r>
      <w:r w:rsidR="00BB305F" w:rsidRPr="006A2F2C">
        <w:rPr>
          <w:rFonts w:ascii="Tahoma" w:hAnsi="Tahoma" w:cs="Tahoma"/>
          <w:sz w:val="20"/>
          <w:szCs w:val="20"/>
        </w:rPr>
        <w:t>α</w:t>
      </w:r>
      <w:r w:rsidRPr="006A2F2C">
        <w:rPr>
          <w:rFonts w:ascii="Tahoma" w:hAnsi="Tahoma" w:cs="Tahoma"/>
          <w:sz w:val="20"/>
          <w:szCs w:val="20"/>
        </w:rPr>
        <w:t>πόκτηση γης</w:t>
      </w:r>
      <w:r w:rsidR="00BB305F" w:rsidRPr="006A2F2C">
        <w:rPr>
          <w:rFonts w:ascii="Tahoma" w:hAnsi="Tahoma" w:cs="Tahoma"/>
          <w:sz w:val="20"/>
          <w:szCs w:val="20"/>
        </w:rPr>
        <w:t>, σ</w:t>
      </w:r>
      <w:r w:rsidRPr="006A2F2C">
        <w:rPr>
          <w:rFonts w:ascii="Tahoma" w:hAnsi="Tahoma" w:cs="Tahoma"/>
          <w:sz w:val="20"/>
          <w:szCs w:val="20"/>
        </w:rPr>
        <w:t>ύνδεση της υποδομής με δίκτυα ΟΚΩ</w:t>
      </w:r>
      <w:r w:rsidR="00BB305F" w:rsidRPr="006A2F2C">
        <w:rPr>
          <w:rFonts w:ascii="Tahoma" w:hAnsi="Tahoma" w:cs="Tahoma"/>
          <w:sz w:val="20"/>
          <w:szCs w:val="20"/>
        </w:rPr>
        <w:t>, ε</w:t>
      </w:r>
      <w:r w:rsidRPr="006A2F2C">
        <w:rPr>
          <w:rFonts w:ascii="Tahoma" w:hAnsi="Tahoma" w:cs="Tahoma"/>
          <w:sz w:val="20"/>
          <w:szCs w:val="20"/>
        </w:rPr>
        <w:t>νεργειακός επιθεωρητής, ελεγκτής δόμησης, πιστοποιημένος εκτιμητής</w:t>
      </w:r>
      <w:r w:rsidR="00190D7C" w:rsidRPr="006A2F2C">
        <w:rPr>
          <w:rFonts w:ascii="Tahoma" w:hAnsi="Tahoma" w:cs="Tahoma"/>
          <w:sz w:val="20"/>
          <w:szCs w:val="20"/>
        </w:rPr>
        <w:t>, βασικός μελετητής.</w:t>
      </w:r>
    </w:p>
    <w:p w14:paraId="38EA8327" w14:textId="77777777" w:rsidR="000141E8" w:rsidRPr="006A2F2C" w:rsidRDefault="000141E8" w:rsidP="006A2F2C">
      <w:pPr>
        <w:pStyle w:val="a7"/>
        <w:numPr>
          <w:ilvl w:val="0"/>
          <w:numId w:val="46"/>
        </w:numPr>
        <w:spacing w:before="60" w:after="60" w:line="280" w:lineRule="exact"/>
        <w:ind w:left="709" w:hanging="425"/>
        <w:contextualSpacing w:val="0"/>
        <w:rPr>
          <w:rFonts w:ascii="Tahoma" w:hAnsi="Tahoma" w:cs="Tahoma"/>
          <w:sz w:val="20"/>
          <w:szCs w:val="20"/>
        </w:rPr>
      </w:pPr>
      <w:r w:rsidRPr="006A2F2C">
        <w:rPr>
          <w:rFonts w:ascii="Tahoma" w:hAnsi="Tahoma" w:cs="Tahoma"/>
          <w:sz w:val="20"/>
          <w:szCs w:val="20"/>
        </w:rPr>
        <w:t>Για την προμήθεια εξοπλισμού ενδέχεται να απαιτούνται διαμορφώσεις των χώρων εγκατάστασης του εξοπλισμού.</w:t>
      </w:r>
    </w:p>
    <w:p w14:paraId="17B63F0B" w14:textId="77777777" w:rsidR="000141E8" w:rsidRPr="006A2F2C" w:rsidRDefault="000141E8" w:rsidP="006A2F2C">
      <w:pPr>
        <w:pStyle w:val="a7"/>
        <w:numPr>
          <w:ilvl w:val="0"/>
          <w:numId w:val="46"/>
        </w:numPr>
        <w:spacing w:before="60" w:after="60" w:line="280" w:lineRule="exact"/>
        <w:ind w:left="709" w:hanging="425"/>
        <w:contextualSpacing w:val="0"/>
        <w:rPr>
          <w:rFonts w:ascii="Tahoma" w:hAnsi="Tahoma" w:cs="Tahoma"/>
          <w:sz w:val="20"/>
          <w:szCs w:val="20"/>
        </w:rPr>
      </w:pPr>
      <w:r w:rsidRPr="006A2F2C">
        <w:rPr>
          <w:rFonts w:ascii="Tahoma" w:hAnsi="Tahoma" w:cs="Tahoma"/>
          <w:sz w:val="20"/>
          <w:szCs w:val="20"/>
        </w:rPr>
        <w:t xml:space="preserve">Για ηλεκτρονικές υπηρεσίες /προϊόντα είναι πιθανόν να απαιτείται αναβάθμιση ηλεκτρονικών συστημάτων των χρηστών.   </w:t>
      </w:r>
    </w:p>
    <w:p w14:paraId="7A82256E" w14:textId="200617E2" w:rsidR="008B110B" w:rsidRDefault="008B110B" w:rsidP="006A2F2C">
      <w:pPr>
        <w:pStyle w:val="a7"/>
        <w:numPr>
          <w:ilvl w:val="0"/>
          <w:numId w:val="46"/>
        </w:numPr>
        <w:spacing w:before="60" w:after="60" w:line="280" w:lineRule="exact"/>
        <w:ind w:left="709" w:hanging="425"/>
        <w:contextualSpacing w:val="0"/>
        <w:rPr>
          <w:rFonts w:ascii="Tahoma" w:hAnsi="Tahoma" w:cs="Tahoma"/>
          <w:sz w:val="20"/>
          <w:szCs w:val="20"/>
        </w:rPr>
      </w:pPr>
      <w:r w:rsidRPr="006A2F2C">
        <w:rPr>
          <w:rFonts w:ascii="Tahoma" w:hAnsi="Tahoma" w:cs="Tahoma"/>
          <w:sz w:val="20"/>
          <w:szCs w:val="20"/>
        </w:rPr>
        <w:t xml:space="preserve">Για τα έργα που υλοποιούνται με ίδια μέσα </w:t>
      </w:r>
      <w:r w:rsidR="009902C4" w:rsidRPr="006A2F2C">
        <w:rPr>
          <w:rFonts w:ascii="Tahoma" w:hAnsi="Tahoma" w:cs="Tahoma"/>
          <w:sz w:val="20"/>
          <w:szCs w:val="20"/>
        </w:rPr>
        <w:t xml:space="preserve">εξετάζεται </w:t>
      </w:r>
      <w:r w:rsidRPr="006A2F2C">
        <w:rPr>
          <w:rFonts w:ascii="Tahoma" w:hAnsi="Tahoma" w:cs="Tahoma"/>
          <w:sz w:val="20"/>
          <w:szCs w:val="20"/>
        </w:rPr>
        <w:t>εάν</w:t>
      </w:r>
      <w:r w:rsidR="0070101D" w:rsidRPr="006A2F2C">
        <w:rPr>
          <w:rFonts w:ascii="Tahoma" w:hAnsi="Tahoma" w:cs="Tahoma"/>
          <w:sz w:val="20"/>
          <w:szCs w:val="20"/>
        </w:rPr>
        <w:t>:</w:t>
      </w:r>
      <w:r w:rsidRPr="006A2F2C">
        <w:rPr>
          <w:rFonts w:ascii="Tahoma" w:hAnsi="Tahoma" w:cs="Tahoma"/>
          <w:sz w:val="20"/>
          <w:szCs w:val="20"/>
        </w:rPr>
        <w:t xml:space="preserve"> </w:t>
      </w:r>
      <w:r w:rsidR="00190D7C" w:rsidRPr="006A2F2C">
        <w:rPr>
          <w:rFonts w:ascii="Tahoma" w:hAnsi="Tahoma" w:cs="Tahoma"/>
          <w:sz w:val="20"/>
          <w:szCs w:val="20"/>
        </w:rPr>
        <w:t xml:space="preserve">(i) </w:t>
      </w:r>
      <w:r w:rsidRPr="006A2F2C">
        <w:rPr>
          <w:rFonts w:ascii="Tahoma" w:hAnsi="Tahoma" w:cs="Tahoma"/>
          <w:sz w:val="20"/>
          <w:szCs w:val="20"/>
        </w:rPr>
        <w:t>οι κατηγορίες δαπανών που δηλώνονται στο σχέδιο υλοποίησης με ίδια μέσα συνάδουν</w:t>
      </w:r>
      <w:r w:rsidR="009902C4" w:rsidRPr="006A2F2C">
        <w:rPr>
          <w:rFonts w:ascii="Tahoma" w:hAnsi="Tahoma" w:cs="Tahoma"/>
          <w:sz w:val="20"/>
          <w:szCs w:val="20"/>
        </w:rPr>
        <w:t xml:space="preserve"> </w:t>
      </w:r>
      <w:r w:rsidRPr="006A2F2C">
        <w:rPr>
          <w:rFonts w:ascii="Tahoma" w:hAnsi="Tahoma" w:cs="Tahoma"/>
          <w:sz w:val="20"/>
          <w:szCs w:val="20"/>
        </w:rPr>
        <w:t xml:space="preserve">με το φυσικό αντικείμενο, τα πακέτα εργασίας και τα παραδοτέα/εκροές/αποτελέσματα, καθώς και τις δραστηριότητες/ενέργειες που η υλοποίησή τους είναι απαραίτητη για την επίτευξη του παραδοτέου/ων (ή εκροών/αποτελέσματος) </w:t>
      </w:r>
      <w:r w:rsidR="00190D7C" w:rsidRPr="006A2F2C">
        <w:rPr>
          <w:rFonts w:ascii="Tahoma" w:hAnsi="Tahoma" w:cs="Tahoma"/>
          <w:sz w:val="20"/>
          <w:szCs w:val="20"/>
        </w:rPr>
        <w:t>και (</w:t>
      </w:r>
      <w:proofErr w:type="spellStart"/>
      <w:r w:rsidR="00190D7C" w:rsidRPr="006A2F2C">
        <w:rPr>
          <w:rFonts w:ascii="Tahoma" w:hAnsi="Tahoma" w:cs="Tahoma"/>
          <w:sz w:val="20"/>
          <w:szCs w:val="20"/>
        </w:rPr>
        <w:t>ii</w:t>
      </w:r>
      <w:proofErr w:type="spellEnd"/>
      <w:r w:rsidR="00190D7C" w:rsidRPr="006A2F2C">
        <w:rPr>
          <w:rFonts w:ascii="Tahoma" w:hAnsi="Tahoma" w:cs="Tahoma"/>
          <w:sz w:val="20"/>
          <w:szCs w:val="20"/>
        </w:rPr>
        <w:t xml:space="preserve">) </w:t>
      </w:r>
      <w:r w:rsidR="009902C4" w:rsidRPr="006A2F2C">
        <w:rPr>
          <w:rFonts w:ascii="Tahoma" w:hAnsi="Tahoma" w:cs="Tahoma"/>
          <w:sz w:val="20"/>
          <w:szCs w:val="20"/>
        </w:rPr>
        <w:t>ορθά κατανέμονται οι κατηγορίες δαπανών στις επί μέρους εργασίες και πακέτα εργασίας</w:t>
      </w:r>
      <w:r w:rsidR="00190D7C" w:rsidRPr="006A2F2C">
        <w:rPr>
          <w:rFonts w:ascii="Tahoma" w:hAnsi="Tahoma" w:cs="Tahoma"/>
          <w:sz w:val="20"/>
          <w:szCs w:val="20"/>
        </w:rPr>
        <w:t>.</w:t>
      </w:r>
    </w:p>
    <w:p w14:paraId="24CEF5DF" w14:textId="63DD6542" w:rsidR="00064FE2" w:rsidRDefault="00C7631A" w:rsidP="00955A9C">
      <w:pPr>
        <w:spacing w:before="60" w:after="60" w:line="280" w:lineRule="exact"/>
        <w:ind w:left="284"/>
        <w:rPr>
          <w:rFonts w:ascii="Tahoma" w:hAnsi="Tahoma" w:cs="Tahoma"/>
          <w:sz w:val="20"/>
          <w:szCs w:val="20"/>
        </w:rPr>
      </w:pPr>
      <w:r>
        <w:rPr>
          <w:rFonts w:ascii="Tahoma" w:hAnsi="Tahoma" w:cs="Tahoma"/>
          <w:sz w:val="20"/>
          <w:szCs w:val="20"/>
        </w:rPr>
        <w:t xml:space="preserve">Σημειώνεται ότι η πληρότητα του προϋπολογισμού δραστηριοτήτων ή ενεργειών που πρόκειται να χρηματοδοτηθούν με </w:t>
      </w:r>
      <w:r w:rsidRPr="00F0252A">
        <w:rPr>
          <w:rFonts w:ascii="Tahoma" w:hAnsi="Tahoma" w:cs="Tahoma"/>
          <w:sz w:val="20"/>
          <w:szCs w:val="20"/>
          <w:u w:val="single"/>
        </w:rPr>
        <w:t>τη χρήση επιλογών απλοποιημένου κόστους</w:t>
      </w:r>
      <w:r>
        <w:rPr>
          <w:rFonts w:ascii="Tahoma" w:hAnsi="Tahoma" w:cs="Tahoma"/>
          <w:sz w:val="20"/>
          <w:szCs w:val="20"/>
        </w:rPr>
        <w:t xml:space="preserve"> θεωρείται ότι εξασφαλίζεται, χωρίς περαιτέρω αξιολόγηση από τη ΔΑ κατά το στάδιο αυτό, εφόσον οι επιλογές αυτές προβλέπονται στην πρόσκληση για </w:t>
      </w:r>
      <w:r w:rsidR="00DB1EAA">
        <w:rPr>
          <w:rFonts w:ascii="Tahoma" w:hAnsi="Tahoma" w:cs="Tahoma"/>
          <w:sz w:val="20"/>
          <w:szCs w:val="20"/>
        </w:rPr>
        <w:t>υποβολή</w:t>
      </w:r>
      <w:r>
        <w:rPr>
          <w:rFonts w:ascii="Tahoma" w:hAnsi="Tahoma" w:cs="Tahoma"/>
          <w:sz w:val="20"/>
          <w:szCs w:val="20"/>
        </w:rPr>
        <w:t xml:space="preserve"> προτάσεων και η επιλογή απλοποιημένου κόστους καλύπτει το σύνολο των αναγκαίων δαπανών για την υλοποίηση των προτεινόμενων δραστηριοτήτων/ενεργειών.</w:t>
      </w:r>
    </w:p>
    <w:p w14:paraId="3F8274F6" w14:textId="06E49634" w:rsidR="00106F38" w:rsidRDefault="00106F38" w:rsidP="00955A9C">
      <w:pPr>
        <w:spacing w:before="60" w:after="60" w:line="280" w:lineRule="exact"/>
        <w:ind w:left="284"/>
        <w:rPr>
          <w:rFonts w:ascii="Tahoma" w:hAnsi="Tahoma" w:cs="Tahoma"/>
          <w:sz w:val="20"/>
          <w:szCs w:val="20"/>
        </w:rPr>
      </w:pPr>
    </w:p>
    <w:p w14:paraId="00C65325" w14:textId="32C73D0E" w:rsidR="00684ADF" w:rsidRDefault="00196B43" w:rsidP="00421E61">
      <w:pPr>
        <w:spacing w:before="360" w:after="120" w:line="280" w:lineRule="exact"/>
        <w:ind w:left="284"/>
        <w:rPr>
          <w:rFonts w:ascii="Tahoma" w:hAnsi="Tahoma" w:cs="Tahoma"/>
          <w:sz w:val="20"/>
          <w:szCs w:val="20"/>
        </w:rPr>
      </w:pPr>
      <w:r w:rsidRPr="00EC7D5A">
        <w:rPr>
          <w:rFonts w:ascii="Tahoma" w:hAnsi="Tahoma" w:cs="Tahoma"/>
          <w:sz w:val="20"/>
          <w:szCs w:val="20"/>
        </w:rPr>
        <w:t>Β</w:t>
      </w:r>
      <w:r w:rsidR="005F11F7" w:rsidRPr="00EC7D5A">
        <w:rPr>
          <w:rFonts w:ascii="Tahoma" w:hAnsi="Tahoma" w:cs="Tahoma"/>
          <w:sz w:val="20"/>
          <w:szCs w:val="20"/>
        </w:rPr>
        <w:t>.</w:t>
      </w:r>
      <w:r w:rsidR="00684ADF" w:rsidRPr="00EC7D5A">
        <w:rPr>
          <w:rFonts w:ascii="Tahoma" w:hAnsi="Tahoma" w:cs="Tahoma"/>
          <w:sz w:val="20"/>
          <w:szCs w:val="20"/>
        </w:rPr>
        <w:t xml:space="preserve"> </w:t>
      </w:r>
      <w:r w:rsidR="005F11F7" w:rsidRPr="00EC7D5A">
        <w:rPr>
          <w:rFonts w:ascii="Tahoma" w:hAnsi="Tahoma" w:cs="Tahoma"/>
          <w:sz w:val="20"/>
          <w:szCs w:val="20"/>
        </w:rPr>
        <w:t>Τ</w:t>
      </w:r>
      <w:r w:rsidR="00684ADF" w:rsidRPr="00EC7D5A">
        <w:rPr>
          <w:rFonts w:ascii="Tahoma" w:hAnsi="Tahoma" w:cs="Tahoma"/>
          <w:sz w:val="20"/>
          <w:szCs w:val="20"/>
        </w:rPr>
        <w:t>ο</w:t>
      </w:r>
      <w:r w:rsidR="00421E61" w:rsidRPr="00EC7D5A">
        <w:rPr>
          <w:rFonts w:ascii="Tahoma" w:hAnsi="Tahoma" w:cs="Tahoma"/>
          <w:sz w:val="20"/>
          <w:szCs w:val="20"/>
        </w:rPr>
        <w:t xml:space="preserve"> </w:t>
      </w:r>
      <w:r w:rsidR="00421E61" w:rsidRPr="00EC7D5A">
        <w:rPr>
          <w:rFonts w:ascii="Tahoma" w:hAnsi="Tahoma" w:cs="Tahoma"/>
          <w:b/>
          <w:sz w:val="20"/>
          <w:szCs w:val="20"/>
        </w:rPr>
        <w:t>εύλογο του κόστους</w:t>
      </w:r>
      <w:r w:rsidR="00421E61" w:rsidRPr="00EC7D5A">
        <w:rPr>
          <w:rFonts w:ascii="Tahoma" w:hAnsi="Tahoma" w:cs="Tahoma"/>
          <w:sz w:val="20"/>
          <w:szCs w:val="20"/>
        </w:rPr>
        <w:t xml:space="preserve"> τ</w:t>
      </w:r>
      <w:r w:rsidR="00684ADF" w:rsidRPr="00EC7D5A">
        <w:rPr>
          <w:rFonts w:ascii="Tahoma" w:hAnsi="Tahoma" w:cs="Tahoma"/>
          <w:sz w:val="20"/>
          <w:szCs w:val="20"/>
        </w:rPr>
        <w:t>ης προτεινόμενης πράξης.</w:t>
      </w:r>
      <w:r w:rsidR="00684ADF" w:rsidRPr="002E29BE">
        <w:rPr>
          <w:rFonts w:ascii="Tahoma" w:hAnsi="Tahoma" w:cs="Tahoma"/>
          <w:sz w:val="20"/>
          <w:szCs w:val="20"/>
        </w:rPr>
        <w:t xml:space="preserve"> </w:t>
      </w:r>
      <w:r w:rsidR="00421E61">
        <w:rPr>
          <w:rFonts w:ascii="Tahoma" w:hAnsi="Tahoma" w:cs="Tahoma"/>
          <w:sz w:val="20"/>
          <w:szCs w:val="20"/>
        </w:rPr>
        <w:t>Εξετάζεται κατά πόσο η κοστολόγηση της προτεινόμενη</w:t>
      </w:r>
      <w:r w:rsidR="00DA3CD3">
        <w:rPr>
          <w:rFonts w:ascii="Tahoma" w:hAnsi="Tahoma" w:cs="Tahoma"/>
          <w:sz w:val="20"/>
          <w:szCs w:val="20"/>
        </w:rPr>
        <w:t>ς</w:t>
      </w:r>
      <w:r w:rsidR="00421E61">
        <w:rPr>
          <w:rFonts w:ascii="Tahoma" w:hAnsi="Tahoma" w:cs="Tahoma"/>
          <w:sz w:val="20"/>
          <w:szCs w:val="20"/>
        </w:rPr>
        <w:t xml:space="preserve"> πράξη</w:t>
      </w:r>
      <w:r w:rsidR="00DA3CD3">
        <w:rPr>
          <w:rFonts w:ascii="Tahoma" w:hAnsi="Tahoma" w:cs="Tahoma"/>
          <w:sz w:val="20"/>
          <w:szCs w:val="20"/>
        </w:rPr>
        <w:t>ς</w:t>
      </w:r>
      <w:r w:rsidR="00421E61">
        <w:rPr>
          <w:rFonts w:ascii="Tahoma" w:hAnsi="Tahoma" w:cs="Tahoma"/>
          <w:sz w:val="20"/>
          <w:szCs w:val="20"/>
        </w:rPr>
        <w:t xml:space="preserve"> είναι εύλογη. </w:t>
      </w:r>
      <w:r w:rsidR="00684ADF" w:rsidRPr="002E29BE">
        <w:rPr>
          <w:rFonts w:ascii="Tahoma" w:hAnsi="Tahoma" w:cs="Tahoma"/>
          <w:sz w:val="20"/>
          <w:szCs w:val="20"/>
        </w:rPr>
        <w:t>Πιο συγκεκριμένα:</w:t>
      </w:r>
    </w:p>
    <w:p w14:paraId="2F64623B" w14:textId="56DAF92F" w:rsidR="00B57761" w:rsidRPr="00CF2490" w:rsidRDefault="00196B43" w:rsidP="00EC7D5A">
      <w:pPr>
        <w:spacing w:after="120" w:line="280" w:lineRule="exact"/>
        <w:ind w:left="567"/>
        <w:rPr>
          <w:rFonts w:ascii="Tahoma" w:hAnsi="Tahoma" w:cs="Tahoma"/>
          <w:i/>
          <w:sz w:val="20"/>
          <w:szCs w:val="20"/>
          <w:u w:val="single"/>
        </w:rPr>
      </w:pPr>
      <w:r w:rsidRPr="00CF2490">
        <w:rPr>
          <w:rFonts w:ascii="Tahoma" w:hAnsi="Tahoma" w:cs="Tahoma"/>
          <w:i/>
          <w:sz w:val="20"/>
          <w:szCs w:val="20"/>
          <w:u w:val="single"/>
        </w:rPr>
        <w:t>1</w:t>
      </w:r>
      <w:r w:rsidR="00B57761" w:rsidRPr="00CF2490">
        <w:rPr>
          <w:rFonts w:ascii="Tahoma" w:hAnsi="Tahoma" w:cs="Tahoma"/>
          <w:i/>
          <w:sz w:val="20"/>
          <w:szCs w:val="20"/>
          <w:u w:val="single"/>
        </w:rPr>
        <w:t xml:space="preserve">. Δημόσιες συμβάσεις </w:t>
      </w:r>
    </w:p>
    <w:p w14:paraId="10F52F82" w14:textId="60DE21EB" w:rsidR="00196B43" w:rsidRPr="00196B43" w:rsidRDefault="00196B43" w:rsidP="00EC7D5A">
      <w:pPr>
        <w:pStyle w:val="-HTML"/>
        <w:tabs>
          <w:tab w:val="clear" w:pos="916"/>
          <w:tab w:val="left" w:pos="851"/>
        </w:tabs>
        <w:spacing w:before="60" w:after="60" w:line="280" w:lineRule="exact"/>
        <w:ind w:left="709"/>
        <w:jc w:val="both"/>
        <w:rPr>
          <w:rFonts w:ascii="Tahoma" w:hAnsi="Tahoma" w:cs="Tahoma"/>
          <w:i/>
          <w:color w:val="000000"/>
        </w:rPr>
      </w:pPr>
      <w:r w:rsidRPr="00196B43">
        <w:rPr>
          <w:rFonts w:ascii="Tahoma" w:hAnsi="Tahoma" w:cs="Tahoma"/>
          <w:i/>
        </w:rPr>
        <w:t>1α</w:t>
      </w:r>
      <w:r>
        <w:rPr>
          <w:rFonts w:ascii="Tahoma" w:hAnsi="Tahoma" w:cs="Tahoma"/>
          <w:i/>
        </w:rPr>
        <w:t>.</w:t>
      </w:r>
      <w:r w:rsidRPr="00196B43">
        <w:rPr>
          <w:rFonts w:ascii="Tahoma" w:hAnsi="Tahoma" w:cs="Tahoma"/>
          <w:i/>
        </w:rPr>
        <w:t xml:space="preserve"> </w:t>
      </w:r>
      <w:r w:rsidR="001E7723" w:rsidRPr="00196B43">
        <w:rPr>
          <w:rFonts w:ascii="Tahoma" w:hAnsi="Tahoma" w:cs="Tahoma"/>
          <w:i/>
        </w:rPr>
        <w:t xml:space="preserve">Δημόσια έργα και </w:t>
      </w:r>
      <w:r w:rsidR="001E7723" w:rsidRPr="00196B43">
        <w:rPr>
          <w:rFonts w:ascii="Tahoma" w:hAnsi="Tahoma" w:cs="Tahoma"/>
          <w:i/>
          <w:color w:val="000000"/>
        </w:rPr>
        <w:t>δημόσιες συμβάσεις μελετών και τεχνικών και λοιπών συναφών επιστημονικών υπηρεσιών</w:t>
      </w:r>
    </w:p>
    <w:p w14:paraId="616652EB" w14:textId="466AF992" w:rsidR="00B57761" w:rsidRPr="0021028B" w:rsidRDefault="001E7723" w:rsidP="00EC7D5A">
      <w:pPr>
        <w:pStyle w:val="-HTML"/>
        <w:tabs>
          <w:tab w:val="clear" w:pos="916"/>
          <w:tab w:val="left" w:pos="851"/>
        </w:tabs>
        <w:spacing w:before="60" w:after="60" w:line="280" w:lineRule="exact"/>
        <w:ind w:left="709"/>
        <w:jc w:val="both"/>
        <w:rPr>
          <w:rFonts w:ascii="Tahoma" w:hAnsi="Tahoma" w:cs="Tahoma"/>
        </w:rPr>
      </w:pPr>
      <w:r w:rsidRPr="0021028B">
        <w:rPr>
          <w:rFonts w:ascii="Tahoma" w:hAnsi="Tahoma" w:cs="Tahoma"/>
          <w:color w:val="000000"/>
        </w:rPr>
        <w:t xml:space="preserve">Οι προϋπολογισμοί των </w:t>
      </w:r>
      <w:r w:rsidR="0021028B">
        <w:rPr>
          <w:rFonts w:ascii="Tahoma" w:hAnsi="Tahoma" w:cs="Tahoma"/>
          <w:color w:val="000000"/>
        </w:rPr>
        <w:t>π</w:t>
      </w:r>
      <w:r w:rsidRPr="0021028B">
        <w:rPr>
          <w:rFonts w:ascii="Tahoma" w:hAnsi="Tahoma" w:cs="Tahoma"/>
          <w:color w:val="000000"/>
        </w:rPr>
        <w:t>αραπάνω κατηγοριών προκύπτουν από τ</w:t>
      </w:r>
      <w:r w:rsidR="0065160A" w:rsidRPr="0021028B">
        <w:rPr>
          <w:rFonts w:ascii="Tahoma" w:hAnsi="Tahoma" w:cs="Tahoma"/>
          <w:color w:val="000000"/>
        </w:rPr>
        <w:t>α</w:t>
      </w:r>
      <w:r w:rsidRPr="0021028B">
        <w:rPr>
          <w:rFonts w:ascii="Tahoma" w:hAnsi="Tahoma" w:cs="Tahoma"/>
          <w:color w:val="000000"/>
        </w:rPr>
        <w:t xml:space="preserve"> αναλυτικά τιμολόγια </w:t>
      </w:r>
      <w:r w:rsidR="002B5FA0" w:rsidRPr="0021028B">
        <w:rPr>
          <w:rFonts w:ascii="Tahoma" w:hAnsi="Tahoma" w:cs="Tahoma"/>
          <w:color w:val="000000"/>
        </w:rPr>
        <w:t>δ</w:t>
      </w:r>
      <w:r w:rsidRPr="0021028B">
        <w:rPr>
          <w:rFonts w:ascii="Tahoma" w:hAnsi="Tahoma" w:cs="Tahoma"/>
          <w:color w:val="000000"/>
        </w:rPr>
        <w:t>ημοσίων έργων για διάφορες κατηγορίες (</w:t>
      </w:r>
      <w:r w:rsidRPr="0021028B">
        <w:rPr>
          <w:rFonts w:ascii="Tahoma" w:hAnsi="Tahoma" w:cs="Tahoma"/>
        </w:rPr>
        <w:t>Οδοποιίας, Υδραυλικών, Λιμενικών, Οικοδομικών και Πρασίνου</w:t>
      </w:r>
      <w:r w:rsidR="0039223B" w:rsidRPr="0021028B">
        <w:rPr>
          <w:rFonts w:ascii="Tahoma" w:hAnsi="Tahoma" w:cs="Tahoma"/>
        </w:rPr>
        <w:t xml:space="preserve"> </w:t>
      </w:r>
      <w:proofErr w:type="spellStart"/>
      <w:r w:rsidRPr="0021028B">
        <w:rPr>
          <w:rFonts w:ascii="Tahoma" w:hAnsi="Tahoma" w:cs="Tahoma"/>
        </w:rPr>
        <w:t>κλπ</w:t>
      </w:r>
      <w:proofErr w:type="spellEnd"/>
      <w:r w:rsidRPr="0021028B">
        <w:rPr>
          <w:rFonts w:ascii="Tahoma" w:hAnsi="Tahoma" w:cs="Tahoma"/>
          <w:color w:val="000000"/>
        </w:rPr>
        <w:t xml:space="preserve">) και από τον </w:t>
      </w:r>
      <w:r w:rsidRPr="0021028B">
        <w:rPr>
          <w:rFonts w:ascii="Tahoma" w:hAnsi="Tahoma" w:cs="Tahoma"/>
        </w:rPr>
        <w:t>Κανονισμ</w:t>
      </w:r>
      <w:r w:rsidR="0006372F" w:rsidRPr="0021028B">
        <w:rPr>
          <w:rFonts w:ascii="Tahoma" w:hAnsi="Tahoma" w:cs="Tahoma"/>
        </w:rPr>
        <w:t>ό</w:t>
      </w:r>
      <w:r w:rsidRPr="0021028B">
        <w:rPr>
          <w:rFonts w:ascii="Tahoma" w:hAnsi="Tahoma" w:cs="Tahoma"/>
        </w:rPr>
        <w:t xml:space="preserve"> </w:t>
      </w:r>
      <w:proofErr w:type="spellStart"/>
      <w:r w:rsidRPr="0021028B">
        <w:rPr>
          <w:rFonts w:ascii="Tahoma" w:hAnsi="Tahoma" w:cs="Tahoma"/>
        </w:rPr>
        <w:t>Προεκτιμώμενων</w:t>
      </w:r>
      <w:proofErr w:type="spellEnd"/>
      <w:r w:rsidRPr="0021028B">
        <w:rPr>
          <w:rFonts w:ascii="Tahoma" w:hAnsi="Tahoma" w:cs="Tahoma"/>
        </w:rPr>
        <w:t xml:space="preserve"> Αμοιβών μελετών και παροχής τεχνικών και λοιπών συναφών επιστημονικών υπηρεσιών αντίστοιχα.</w:t>
      </w:r>
    </w:p>
    <w:p w14:paraId="321DA7CF" w14:textId="38F50567" w:rsidR="001E7723" w:rsidRDefault="001E7723" w:rsidP="00EC7D5A">
      <w:pPr>
        <w:pStyle w:val="-HTML"/>
        <w:tabs>
          <w:tab w:val="clear" w:pos="916"/>
          <w:tab w:val="left" w:pos="567"/>
        </w:tabs>
        <w:spacing w:before="60" w:after="60" w:line="280" w:lineRule="exact"/>
        <w:ind w:left="709"/>
        <w:jc w:val="both"/>
        <w:rPr>
          <w:rFonts w:ascii="Tahoma" w:hAnsi="Tahoma" w:cs="Tahoma"/>
        </w:rPr>
      </w:pPr>
      <w:r>
        <w:rPr>
          <w:rFonts w:ascii="Tahoma" w:hAnsi="Tahoma" w:cs="Tahoma"/>
        </w:rPr>
        <w:t>Ο προτεινόμενος προϋπολογισμός θα πρέπει να έχει συνταχθεί με βάση τα τελευταία εγκεκριμένα τιμολόγια</w:t>
      </w:r>
      <w:r w:rsidR="0065160A">
        <w:rPr>
          <w:rFonts w:ascii="Tahoma" w:hAnsi="Tahoma" w:cs="Tahoma"/>
        </w:rPr>
        <w:t>.</w:t>
      </w:r>
      <w:r>
        <w:rPr>
          <w:rFonts w:ascii="Tahoma" w:hAnsi="Tahoma" w:cs="Tahoma"/>
        </w:rPr>
        <w:t xml:space="preserve"> </w:t>
      </w:r>
    </w:p>
    <w:p w14:paraId="6D7162F8" w14:textId="6BAE7B58" w:rsidR="000F67C8" w:rsidRPr="00421E61" w:rsidRDefault="00196B43" w:rsidP="00EC7D5A">
      <w:pPr>
        <w:pStyle w:val="-HTML"/>
        <w:spacing w:before="120" w:after="60" w:line="280" w:lineRule="exact"/>
        <w:ind w:left="709"/>
        <w:rPr>
          <w:rFonts w:ascii="Tahoma" w:hAnsi="Tahoma" w:cs="Tahoma"/>
          <w:i/>
        </w:rPr>
      </w:pPr>
      <w:r>
        <w:rPr>
          <w:rFonts w:ascii="Tahoma" w:hAnsi="Tahoma" w:cs="Tahoma"/>
          <w:i/>
        </w:rPr>
        <w:t xml:space="preserve">1β. </w:t>
      </w:r>
      <w:r w:rsidR="000F67C8" w:rsidRPr="00421E61">
        <w:rPr>
          <w:rFonts w:ascii="Tahoma" w:hAnsi="Tahoma" w:cs="Tahoma"/>
          <w:i/>
        </w:rPr>
        <w:t>Προμήθειες</w:t>
      </w:r>
      <w:r w:rsidR="0021028B">
        <w:rPr>
          <w:rFonts w:ascii="Tahoma" w:hAnsi="Tahoma" w:cs="Tahoma"/>
          <w:i/>
        </w:rPr>
        <w:t xml:space="preserve"> </w:t>
      </w:r>
      <w:r w:rsidR="000F67C8" w:rsidRPr="00421E61">
        <w:rPr>
          <w:rFonts w:ascii="Tahoma" w:hAnsi="Tahoma" w:cs="Tahoma"/>
          <w:i/>
        </w:rPr>
        <w:t xml:space="preserve"> </w:t>
      </w:r>
    </w:p>
    <w:p w14:paraId="5F2097EC" w14:textId="4C81805A" w:rsidR="00064FE2" w:rsidRDefault="0039223B" w:rsidP="00EC7D5A">
      <w:pPr>
        <w:pStyle w:val="-HTML"/>
        <w:spacing w:before="60" w:after="60" w:line="280" w:lineRule="exact"/>
        <w:ind w:left="709"/>
        <w:jc w:val="both"/>
        <w:rPr>
          <w:rFonts w:ascii="Tahoma" w:hAnsi="Tahoma" w:cs="Tahoma"/>
        </w:rPr>
      </w:pPr>
      <w:r>
        <w:rPr>
          <w:rFonts w:ascii="Tahoma" w:hAnsi="Tahoma" w:cs="Tahoma"/>
        </w:rPr>
        <w:lastRenderedPageBreak/>
        <w:t xml:space="preserve">Το εύλογο του </w:t>
      </w:r>
      <w:r w:rsidR="00DB1EAA">
        <w:rPr>
          <w:rFonts w:ascii="Tahoma" w:hAnsi="Tahoma" w:cs="Tahoma"/>
        </w:rPr>
        <w:t>προϋπολογισμού</w:t>
      </w:r>
      <w:r>
        <w:rPr>
          <w:rFonts w:ascii="Tahoma" w:hAnsi="Tahoma" w:cs="Tahoma"/>
        </w:rPr>
        <w:t xml:space="preserve"> για </w:t>
      </w:r>
      <w:r w:rsidR="005F0BEC">
        <w:rPr>
          <w:rFonts w:ascii="Tahoma" w:hAnsi="Tahoma" w:cs="Tahoma"/>
        </w:rPr>
        <w:t>προμήθειες</w:t>
      </w:r>
      <w:r>
        <w:rPr>
          <w:rFonts w:ascii="Tahoma" w:hAnsi="Tahoma" w:cs="Tahoma"/>
        </w:rPr>
        <w:t xml:space="preserve"> </w:t>
      </w:r>
      <w:r w:rsidR="005F0BEC">
        <w:rPr>
          <w:rFonts w:ascii="Tahoma" w:hAnsi="Tahoma" w:cs="Tahoma"/>
        </w:rPr>
        <w:t>μπορεί</w:t>
      </w:r>
      <w:r>
        <w:rPr>
          <w:rFonts w:ascii="Tahoma" w:hAnsi="Tahoma" w:cs="Tahoma"/>
        </w:rPr>
        <w:t xml:space="preserve"> να </w:t>
      </w:r>
      <w:r w:rsidR="005F0BEC">
        <w:rPr>
          <w:rFonts w:ascii="Tahoma" w:hAnsi="Tahoma" w:cs="Tahoma"/>
        </w:rPr>
        <w:t>βασισθεί</w:t>
      </w:r>
      <w:r w:rsidR="00064FE2">
        <w:rPr>
          <w:rFonts w:ascii="Tahoma" w:hAnsi="Tahoma" w:cs="Tahoma"/>
        </w:rPr>
        <w:t>:</w:t>
      </w:r>
      <w:r>
        <w:rPr>
          <w:rFonts w:ascii="Tahoma" w:hAnsi="Tahoma" w:cs="Tahoma"/>
        </w:rPr>
        <w:t xml:space="preserve"> </w:t>
      </w:r>
    </w:p>
    <w:p w14:paraId="59435C50" w14:textId="77777777" w:rsidR="00064FE2" w:rsidRDefault="008A03FF" w:rsidP="00E35958">
      <w:pPr>
        <w:pStyle w:val="-HTML"/>
        <w:numPr>
          <w:ilvl w:val="0"/>
          <w:numId w:val="47"/>
        </w:numPr>
        <w:tabs>
          <w:tab w:val="clear" w:pos="916"/>
          <w:tab w:val="left" w:pos="1134"/>
        </w:tabs>
        <w:spacing w:before="60" w:after="60" w:line="280" w:lineRule="exact"/>
        <w:ind w:left="1134" w:hanging="283"/>
        <w:jc w:val="both"/>
        <w:rPr>
          <w:rFonts w:ascii="Tahoma" w:hAnsi="Tahoma" w:cs="Tahoma"/>
        </w:rPr>
      </w:pPr>
      <w:r>
        <w:rPr>
          <w:rFonts w:ascii="Tahoma" w:hAnsi="Tahoma" w:cs="Tahoma"/>
        </w:rPr>
        <w:t>σ</w:t>
      </w:r>
      <w:r w:rsidRPr="0065160A">
        <w:rPr>
          <w:rFonts w:ascii="Tahoma" w:hAnsi="Tahoma" w:cs="Tahoma"/>
        </w:rPr>
        <w:t xml:space="preserve">το πραγματικό κόστος από παρεμφερείς πράξεις που έχουν υλοποιηθεί, λαμβάνοντας υπόψη τις επικρατούσες συνθήκες της αγοράς κατά το χρόνο </w:t>
      </w:r>
      <w:r>
        <w:rPr>
          <w:rFonts w:ascii="Tahoma" w:hAnsi="Tahoma" w:cs="Tahoma"/>
        </w:rPr>
        <w:t>α</w:t>
      </w:r>
      <w:r w:rsidRPr="0065160A">
        <w:rPr>
          <w:rFonts w:ascii="Tahoma" w:hAnsi="Tahoma" w:cs="Tahoma"/>
        </w:rPr>
        <w:t>ξιολόγησης της πρότασης</w:t>
      </w:r>
      <w:r>
        <w:rPr>
          <w:rFonts w:ascii="Tahoma" w:hAnsi="Tahoma" w:cs="Tahoma"/>
        </w:rPr>
        <w:t xml:space="preserve">, </w:t>
      </w:r>
    </w:p>
    <w:p w14:paraId="6D427D04" w14:textId="0A6CA8AC" w:rsidR="00064FE2" w:rsidRDefault="00DB1EAA" w:rsidP="00E35958">
      <w:pPr>
        <w:pStyle w:val="-HTML"/>
        <w:numPr>
          <w:ilvl w:val="0"/>
          <w:numId w:val="47"/>
        </w:numPr>
        <w:tabs>
          <w:tab w:val="clear" w:pos="916"/>
          <w:tab w:val="left" w:pos="1134"/>
        </w:tabs>
        <w:spacing w:before="60" w:after="60" w:line="280" w:lineRule="exact"/>
        <w:ind w:left="1134" w:hanging="283"/>
        <w:jc w:val="both"/>
        <w:rPr>
          <w:rFonts w:ascii="Tahoma" w:hAnsi="Tahoma" w:cs="Tahoma"/>
        </w:rPr>
      </w:pPr>
      <w:r>
        <w:rPr>
          <w:rFonts w:ascii="Tahoma" w:hAnsi="Tahoma" w:cs="Tahoma"/>
        </w:rPr>
        <w:t>σε έρευνα αγοράς συμπεριλαμβανομένης</w:t>
      </w:r>
      <w:r w:rsidR="00064FE2">
        <w:rPr>
          <w:rFonts w:ascii="Tahoma" w:hAnsi="Tahoma" w:cs="Tahoma"/>
        </w:rPr>
        <w:t xml:space="preserve"> </w:t>
      </w:r>
      <w:r>
        <w:rPr>
          <w:rFonts w:ascii="Tahoma" w:hAnsi="Tahoma" w:cs="Tahoma"/>
        </w:rPr>
        <w:t>της</w:t>
      </w:r>
      <w:r w:rsidR="008A03FF">
        <w:rPr>
          <w:rFonts w:ascii="Tahoma" w:hAnsi="Tahoma" w:cs="Tahoma"/>
        </w:rPr>
        <w:t xml:space="preserve"> αναζήτηση</w:t>
      </w:r>
      <w:r>
        <w:rPr>
          <w:rFonts w:ascii="Tahoma" w:hAnsi="Tahoma" w:cs="Tahoma"/>
        </w:rPr>
        <w:t>ς</w:t>
      </w:r>
      <w:r w:rsidR="008A03FF">
        <w:rPr>
          <w:rFonts w:ascii="Tahoma" w:hAnsi="Tahoma" w:cs="Tahoma"/>
        </w:rPr>
        <w:t xml:space="preserve"> και διασταύρωση</w:t>
      </w:r>
      <w:r>
        <w:rPr>
          <w:rFonts w:ascii="Tahoma" w:hAnsi="Tahoma" w:cs="Tahoma"/>
        </w:rPr>
        <w:t>ς</w:t>
      </w:r>
      <w:r w:rsidR="008A03FF">
        <w:rPr>
          <w:rFonts w:ascii="Tahoma" w:hAnsi="Tahoma" w:cs="Tahoma"/>
        </w:rPr>
        <w:t xml:space="preserve"> τιμών </w:t>
      </w:r>
      <w:r>
        <w:rPr>
          <w:rFonts w:ascii="Tahoma" w:hAnsi="Tahoma" w:cs="Tahoma"/>
        </w:rPr>
        <w:t xml:space="preserve">από επίσημους προμηθευτές ή </w:t>
      </w:r>
      <w:r w:rsidR="008A03FF">
        <w:rPr>
          <w:rFonts w:ascii="Tahoma" w:hAnsi="Tahoma" w:cs="Tahoma"/>
        </w:rPr>
        <w:t>μέσω του διαδικτύου</w:t>
      </w:r>
      <w:r w:rsidR="00064FE2">
        <w:rPr>
          <w:rFonts w:ascii="Tahoma" w:hAnsi="Tahoma" w:cs="Tahoma"/>
        </w:rPr>
        <w:t>, ή/και</w:t>
      </w:r>
      <w:r w:rsidR="008A03FF">
        <w:rPr>
          <w:rFonts w:ascii="Tahoma" w:hAnsi="Tahoma" w:cs="Tahoma"/>
        </w:rPr>
        <w:t xml:space="preserve"> </w:t>
      </w:r>
    </w:p>
    <w:p w14:paraId="4821DB34" w14:textId="3F972A05" w:rsidR="00FB0120" w:rsidRDefault="008A03FF" w:rsidP="00E35958">
      <w:pPr>
        <w:pStyle w:val="-HTML"/>
        <w:numPr>
          <w:ilvl w:val="0"/>
          <w:numId w:val="47"/>
        </w:numPr>
        <w:tabs>
          <w:tab w:val="clear" w:pos="916"/>
          <w:tab w:val="left" w:pos="1134"/>
        </w:tabs>
        <w:spacing w:before="60" w:after="60" w:line="280" w:lineRule="exact"/>
        <w:ind w:left="1134" w:hanging="283"/>
        <w:jc w:val="both"/>
        <w:rPr>
          <w:rFonts w:ascii="Tahoma" w:hAnsi="Tahoma" w:cs="Tahoma"/>
        </w:rPr>
      </w:pPr>
      <w:r>
        <w:rPr>
          <w:rFonts w:ascii="Tahoma" w:hAnsi="Tahoma" w:cs="Tahoma"/>
        </w:rPr>
        <w:t>σ</w:t>
      </w:r>
      <w:r w:rsidR="005F0BEC" w:rsidRPr="006C7B18">
        <w:rPr>
          <w:rFonts w:ascii="Tahoma" w:hAnsi="Tahoma" w:cs="Tahoma"/>
        </w:rPr>
        <w:t xml:space="preserve">ε </w:t>
      </w:r>
      <w:r w:rsidR="00B15EC2" w:rsidRPr="006C7B18">
        <w:rPr>
          <w:rFonts w:ascii="Tahoma" w:hAnsi="Tahoma" w:cs="Tahoma"/>
        </w:rPr>
        <w:t>μη δεσμευτικές προσφορές (π</w:t>
      </w:r>
      <w:r w:rsidR="004A7770">
        <w:rPr>
          <w:rFonts w:ascii="Tahoma" w:hAnsi="Tahoma" w:cs="Tahoma"/>
        </w:rPr>
        <w:t>.</w:t>
      </w:r>
      <w:r w:rsidR="00B15EC2" w:rsidRPr="006C7B18">
        <w:rPr>
          <w:rFonts w:ascii="Tahoma" w:hAnsi="Tahoma" w:cs="Tahoma"/>
        </w:rPr>
        <w:t>χ</w:t>
      </w:r>
      <w:r w:rsidR="004A7770">
        <w:rPr>
          <w:rFonts w:ascii="Tahoma" w:hAnsi="Tahoma" w:cs="Tahoma"/>
        </w:rPr>
        <w:t>.</w:t>
      </w:r>
      <w:r w:rsidR="00B15EC2" w:rsidRPr="006C7B18">
        <w:rPr>
          <w:rFonts w:ascii="Tahoma" w:hAnsi="Tahoma" w:cs="Tahoma"/>
        </w:rPr>
        <w:t xml:space="preserve"> τουλάχιστον δύο προσφορές από δύο ανεξάρτητους μεταξύ τους προμηθευτές) που υποβάλλο</w:t>
      </w:r>
      <w:r w:rsidR="00FB0120" w:rsidRPr="006C7B18">
        <w:rPr>
          <w:rFonts w:ascii="Tahoma" w:hAnsi="Tahoma" w:cs="Tahoma"/>
        </w:rPr>
        <w:t>νται από τον δυνητικό δικαιούχο.</w:t>
      </w:r>
    </w:p>
    <w:p w14:paraId="37DC6AA0" w14:textId="7003239A" w:rsidR="000F67C8" w:rsidRPr="00421E61" w:rsidRDefault="00196B43" w:rsidP="00E35958">
      <w:pPr>
        <w:spacing w:after="60" w:line="280" w:lineRule="exact"/>
        <w:ind w:left="709"/>
        <w:rPr>
          <w:rFonts w:ascii="Tahoma" w:hAnsi="Tahoma" w:cs="Tahoma"/>
          <w:i/>
          <w:sz w:val="20"/>
          <w:szCs w:val="20"/>
        </w:rPr>
      </w:pPr>
      <w:r>
        <w:rPr>
          <w:rFonts w:ascii="Tahoma" w:hAnsi="Tahoma" w:cs="Tahoma"/>
          <w:i/>
          <w:sz w:val="20"/>
          <w:szCs w:val="20"/>
        </w:rPr>
        <w:t>1γ.</w:t>
      </w:r>
      <w:r w:rsidR="000F67C8" w:rsidRPr="00421E61">
        <w:rPr>
          <w:rFonts w:ascii="Tahoma" w:hAnsi="Tahoma" w:cs="Tahoma"/>
          <w:i/>
          <w:sz w:val="20"/>
          <w:szCs w:val="20"/>
        </w:rPr>
        <w:t xml:space="preserve"> Υπηρεσίες </w:t>
      </w:r>
    </w:p>
    <w:p w14:paraId="319F1054" w14:textId="452D2343" w:rsidR="000F67C8" w:rsidRDefault="000F67C8" w:rsidP="00196B43">
      <w:pPr>
        <w:pStyle w:val="-HTML"/>
        <w:spacing w:before="60" w:after="120" w:line="280" w:lineRule="exact"/>
        <w:ind w:left="709"/>
        <w:jc w:val="both"/>
        <w:rPr>
          <w:rFonts w:ascii="Tahoma" w:hAnsi="Tahoma" w:cs="Tahoma"/>
        </w:rPr>
      </w:pPr>
      <w:r>
        <w:rPr>
          <w:rFonts w:ascii="Tahoma" w:hAnsi="Tahoma" w:cs="Tahoma"/>
        </w:rPr>
        <w:t xml:space="preserve">Το εύλογο του </w:t>
      </w:r>
      <w:r w:rsidR="00DB1EAA">
        <w:rPr>
          <w:rFonts w:ascii="Tahoma" w:hAnsi="Tahoma" w:cs="Tahoma"/>
        </w:rPr>
        <w:t>προϋπολογισμού</w:t>
      </w:r>
      <w:r>
        <w:rPr>
          <w:rFonts w:ascii="Tahoma" w:hAnsi="Tahoma" w:cs="Tahoma"/>
        </w:rPr>
        <w:t xml:space="preserve"> για υπηρεσίες μπορεί να βασισθεί σ</w:t>
      </w:r>
      <w:r w:rsidRPr="0065160A">
        <w:rPr>
          <w:rFonts w:ascii="Tahoma" w:hAnsi="Tahoma" w:cs="Tahoma"/>
        </w:rPr>
        <w:t>το πραγματικό κόστος από παρεμφερείς πράξεις που έχουν υλοποιηθεί, λαμβάνοντας υπόψη τις επικρατούσες συνθήκες της αγοράς κατά το χρόνο αξιολόγησης της πρότασης</w:t>
      </w:r>
      <w:r>
        <w:rPr>
          <w:rFonts w:ascii="Tahoma" w:hAnsi="Tahoma" w:cs="Tahoma"/>
        </w:rPr>
        <w:t xml:space="preserve">. </w:t>
      </w:r>
    </w:p>
    <w:p w14:paraId="4D89E253" w14:textId="6647FAC1" w:rsidR="005F0BEC" w:rsidRPr="00CF2490" w:rsidRDefault="00196B43" w:rsidP="00E35958">
      <w:pPr>
        <w:spacing w:before="240" w:after="120" w:line="280" w:lineRule="exact"/>
        <w:ind w:left="567"/>
        <w:rPr>
          <w:rFonts w:ascii="Tahoma" w:hAnsi="Tahoma" w:cs="Tahoma"/>
          <w:i/>
          <w:sz w:val="20"/>
          <w:szCs w:val="20"/>
          <w:u w:val="single"/>
        </w:rPr>
      </w:pPr>
      <w:r w:rsidRPr="00CF2490">
        <w:rPr>
          <w:rFonts w:ascii="Tahoma" w:hAnsi="Tahoma" w:cs="Tahoma"/>
          <w:i/>
          <w:sz w:val="20"/>
          <w:szCs w:val="20"/>
          <w:u w:val="single"/>
        </w:rPr>
        <w:t>2</w:t>
      </w:r>
      <w:r w:rsidR="005F0BEC" w:rsidRPr="00CF2490">
        <w:rPr>
          <w:rFonts w:ascii="Tahoma" w:hAnsi="Tahoma" w:cs="Tahoma"/>
          <w:i/>
          <w:sz w:val="20"/>
          <w:szCs w:val="20"/>
          <w:u w:val="single"/>
        </w:rPr>
        <w:t xml:space="preserve">. </w:t>
      </w:r>
      <w:r w:rsidR="006C7B18" w:rsidRPr="00CF2490">
        <w:rPr>
          <w:rFonts w:ascii="Tahoma" w:hAnsi="Tahoma" w:cs="Tahoma"/>
          <w:i/>
          <w:sz w:val="20"/>
          <w:szCs w:val="20"/>
          <w:u w:val="single"/>
        </w:rPr>
        <w:t>Υλοποίηση έργων με Ίδια Μέσα</w:t>
      </w:r>
    </w:p>
    <w:p w14:paraId="40DE4297" w14:textId="1D271054" w:rsidR="004F5F6C" w:rsidRPr="0070101D" w:rsidRDefault="009902C4" w:rsidP="00E35958">
      <w:pPr>
        <w:spacing w:after="120" w:line="280" w:lineRule="exact"/>
        <w:ind w:left="567"/>
        <w:rPr>
          <w:rFonts w:ascii="Tahoma" w:hAnsi="Tahoma" w:cs="Tahoma"/>
          <w:sz w:val="20"/>
          <w:szCs w:val="20"/>
        </w:rPr>
      </w:pPr>
      <w:r w:rsidRPr="0070101D">
        <w:rPr>
          <w:rFonts w:ascii="Tahoma" w:hAnsi="Tahoma" w:cs="Tahoma"/>
          <w:sz w:val="20"/>
          <w:szCs w:val="20"/>
        </w:rPr>
        <w:t xml:space="preserve">Το εύλογο του κόστους </w:t>
      </w:r>
      <w:r w:rsidR="004F5F6C" w:rsidRPr="0070101D">
        <w:rPr>
          <w:rFonts w:ascii="Tahoma" w:hAnsi="Tahoma" w:cs="Tahoma"/>
          <w:sz w:val="20"/>
          <w:szCs w:val="20"/>
        </w:rPr>
        <w:t xml:space="preserve">στα έργα που υλοποιούνται με ίδια μέσα τεκμηριώνεται από την ανάλυση του </w:t>
      </w:r>
      <w:r w:rsidR="00DB1EAA">
        <w:rPr>
          <w:rFonts w:ascii="Tahoma" w:hAnsi="Tahoma" w:cs="Tahoma"/>
          <w:sz w:val="20"/>
          <w:szCs w:val="20"/>
        </w:rPr>
        <w:t>προϋπολογισμού</w:t>
      </w:r>
      <w:r w:rsidR="004F5F6C" w:rsidRPr="0070101D">
        <w:rPr>
          <w:rFonts w:ascii="Tahoma" w:hAnsi="Tahoma" w:cs="Tahoma"/>
          <w:sz w:val="20"/>
          <w:szCs w:val="20"/>
        </w:rPr>
        <w:t xml:space="preserve"> των επί μέρους κατηγοριών δαπανών </w:t>
      </w:r>
      <w:r w:rsidR="00EE4E16">
        <w:rPr>
          <w:rFonts w:ascii="Tahoma" w:hAnsi="Tahoma" w:cs="Tahoma"/>
          <w:sz w:val="20"/>
          <w:szCs w:val="20"/>
        </w:rPr>
        <w:t xml:space="preserve">στον αναλυτικό προϋπολογισμό του </w:t>
      </w:r>
      <w:proofErr w:type="spellStart"/>
      <w:r w:rsidR="00EE4E16">
        <w:rPr>
          <w:rFonts w:ascii="Tahoma" w:hAnsi="Tahoma" w:cs="Tahoma"/>
          <w:sz w:val="20"/>
          <w:szCs w:val="20"/>
        </w:rPr>
        <w:t>υποέργου</w:t>
      </w:r>
      <w:proofErr w:type="spellEnd"/>
      <w:r w:rsidR="00EE4E16">
        <w:rPr>
          <w:rFonts w:ascii="Tahoma" w:hAnsi="Tahoma" w:cs="Tahoma"/>
          <w:sz w:val="20"/>
          <w:szCs w:val="20"/>
        </w:rPr>
        <w:t xml:space="preserve"> αυτεπιστασίας, που επισυνάπτει ο δικαιούχος κατά την υποβολή της πρότασής του</w:t>
      </w:r>
      <w:r w:rsidR="000C323C">
        <w:rPr>
          <w:rFonts w:ascii="Tahoma" w:hAnsi="Tahoma" w:cs="Tahoma"/>
          <w:sz w:val="20"/>
          <w:szCs w:val="20"/>
        </w:rPr>
        <w:t xml:space="preserve"> (τυποποιημένα έντυπα </w:t>
      </w:r>
      <w:r w:rsidR="000C323C">
        <w:rPr>
          <w:rFonts w:ascii="Tahoma" w:hAnsi="Tahoma" w:cs="Tahoma"/>
          <w:sz w:val="20"/>
          <w:szCs w:val="20"/>
          <w:lang w:val="en-US"/>
        </w:rPr>
        <w:t>excel</w:t>
      </w:r>
      <w:r w:rsidR="000C323C">
        <w:rPr>
          <w:rFonts w:ascii="Tahoma" w:hAnsi="Tahoma" w:cs="Tahoma"/>
          <w:sz w:val="20"/>
          <w:szCs w:val="20"/>
        </w:rPr>
        <w:t>)</w:t>
      </w:r>
      <w:r w:rsidR="004F5F6C" w:rsidRPr="0070101D">
        <w:rPr>
          <w:rFonts w:ascii="Tahoma" w:hAnsi="Tahoma" w:cs="Tahoma"/>
          <w:sz w:val="20"/>
          <w:szCs w:val="20"/>
        </w:rPr>
        <w:t xml:space="preserve">. </w:t>
      </w:r>
    </w:p>
    <w:p w14:paraId="154FE080" w14:textId="567C973A" w:rsidR="00A83EE7" w:rsidRPr="0070101D" w:rsidRDefault="00DB1EAA" w:rsidP="00E35958">
      <w:pPr>
        <w:spacing w:after="120" w:line="280" w:lineRule="exact"/>
        <w:ind w:left="567"/>
        <w:rPr>
          <w:rFonts w:ascii="Tahoma" w:hAnsi="Tahoma" w:cs="Tahoma"/>
          <w:sz w:val="20"/>
          <w:szCs w:val="20"/>
        </w:rPr>
      </w:pPr>
      <w:r>
        <w:rPr>
          <w:rFonts w:ascii="Tahoma" w:hAnsi="Tahoma" w:cs="Tahoma"/>
          <w:sz w:val="20"/>
          <w:szCs w:val="20"/>
        </w:rPr>
        <w:t>Η</w:t>
      </w:r>
      <w:r w:rsidR="004F5F6C" w:rsidRPr="0070101D">
        <w:rPr>
          <w:rFonts w:ascii="Tahoma" w:hAnsi="Tahoma" w:cs="Tahoma"/>
          <w:sz w:val="20"/>
          <w:szCs w:val="20"/>
        </w:rPr>
        <w:t xml:space="preserve"> ΔΑ εξετάζει </w:t>
      </w:r>
      <w:r>
        <w:rPr>
          <w:rFonts w:ascii="Tahoma" w:hAnsi="Tahoma" w:cs="Tahoma"/>
          <w:sz w:val="20"/>
          <w:szCs w:val="20"/>
        </w:rPr>
        <w:t xml:space="preserve">το εύλογο του προϋπολογισμού κάθε κατηγορίας δαπάνης που κρίνεται ως απαραίτητη για την υλοποίηση του φυσικού αντικειμένου, στη βάση τεκμηρίωσης που συνυποβάλλει ο δυνητικός δικαιούχος όπως π.χ. μισθοδοτικές καταστάσεις του μισθοδοτούμενου προσωπικού που θα απασχοληθεί στην εκτέλεση του έργου, μη δεσμευτικές προσφορές για προμήθειες </w:t>
      </w:r>
      <w:r w:rsidR="00C93BFB">
        <w:rPr>
          <w:rFonts w:ascii="Tahoma" w:hAnsi="Tahoma" w:cs="Tahoma"/>
          <w:sz w:val="20"/>
          <w:szCs w:val="20"/>
        </w:rPr>
        <w:t>ή</w:t>
      </w:r>
      <w:r>
        <w:rPr>
          <w:rFonts w:ascii="Tahoma" w:hAnsi="Tahoma" w:cs="Tahoma"/>
          <w:sz w:val="20"/>
          <w:szCs w:val="20"/>
        </w:rPr>
        <w:t xml:space="preserve"> υπηρεσίες, ενδεικτικά κόστη μετακινήσεων κ</w:t>
      </w:r>
      <w:r w:rsidR="00196B43">
        <w:rPr>
          <w:rFonts w:ascii="Tahoma" w:hAnsi="Tahoma" w:cs="Tahoma"/>
          <w:sz w:val="20"/>
          <w:szCs w:val="20"/>
        </w:rPr>
        <w:t>.</w:t>
      </w:r>
      <w:r>
        <w:rPr>
          <w:rFonts w:ascii="Tahoma" w:hAnsi="Tahoma" w:cs="Tahoma"/>
          <w:sz w:val="20"/>
          <w:szCs w:val="20"/>
        </w:rPr>
        <w:t>λπ</w:t>
      </w:r>
      <w:r w:rsidR="00196B43">
        <w:rPr>
          <w:rFonts w:ascii="Tahoma" w:hAnsi="Tahoma" w:cs="Tahoma"/>
          <w:sz w:val="20"/>
          <w:szCs w:val="20"/>
        </w:rPr>
        <w:t>.</w:t>
      </w:r>
      <w:r w:rsidR="00EE4E16">
        <w:rPr>
          <w:rFonts w:ascii="Tahoma" w:hAnsi="Tahoma" w:cs="Tahoma"/>
          <w:sz w:val="20"/>
          <w:szCs w:val="20"/>
        </w:rPr>
        <w:t>,</w:t>
      </w:r>
      <w:r>
        <w:rPr>
          <w:rFonts w:ascii="Tahoma" w:hAnsi="Tahoma" w:cs="Tahoma"/>
          <w:sz w:val="20"/>
          <w:szCs w:val="20"/>
        </w:rPr>
        <w:t xml:space="preserve"> λαμβάνοντας υπόψη </w:t>
      </w:r>
      <w:r w:rsidR="00C93BFB">
        <w:rPr>
          <w:rFonts w:ascii="Tahoma" w:hAnsi="Tahoma" w:cs="Tahoma"/>
          <w:sz w:val="20"/>
          <w:szCs w:val="20"/>
        </w:rPr>
        <w:t xml:space="preserve">και </w:t>
      </w:r>
      <w:r>
        <w:rPr>
          <w:rFonts w:ascii="Tahoma" w:hAnsi="Tahoma" w:cs="Tahoma"/>
          <w:sz w:val="20"/>
          <w:szCs w:val="20"/>
        </w:rPr>
        <w:t xml:space="preserve">τις απαιτήσεις </w:t>
      </w:r>
      <w:proofErr w:type="spellStart"/>
      <w:r>
        <w:rPr>
          <w:rFonts w:ascii="Tahoma" w:hAnsi="Tahoma" w:cs="Tahoma"/>
          <w:sz w:val="20"/>
          <w:szCs w:val="20"/>
        </w:rPr>
        <w:t>επιλεξιμότητας</w:t>
      </w:r>
      <w:proofErr w:type="spellEnd"/>
      <w:r>
        <w:rPr>
          <w:rFonts w:ascii="Tahoma" w:hAnsi="Tahoma" w:cs="Tahoma"/>
          <w:sz w:val="20"/>
          <w:szCs w:val="20"/>
        </w:rPr>
        <w:t xml:space="preserve"> για την</w:t>
      </w:r>
      <w:r w:rsidR="004F5F6C" w:rsidRPr="0070101D">
        <w:rPr>
          <w:rFonts w:ascii="Tahoma" w:hAnsi="Tahoma" w:cs="Tahoma"/>
          <w:sz w:val="20"/>
          <w:szCs w:val="20"/>
        </w:rPr>
        <w:t xml:space="preserve"> κάθε κατηγορία δαπάνης </w:t>
      </w:r>
      <w:r w:rsidR="00A83EE7" w:rsidRPr="0070101D">
        <w:rPr>
          <w:rFonts w:ascii="Tahoma" w:hAnsi="Tahoma" w:cs="Tahoma"/>
          <w:sz w:val="20"/>
          <w:szCs w:val="20"/>
        </w:rPr>
        <w:t xml:space="preserve">βάσει των κανόνων </w:t>
      </w:r>
      <w:proofErr w:type="spellStart"/>
      <w:r w:rsidR="00C901B6" w:rsidRPr="0070101D">
        <w:rPr>
          <w:rFonts w:ascii="Tahoma" w:hAnsi="Tahoma" w:cs="Tahoma"/>
          <w:sz w:val="20"/>
          <w:szCs w:val="20"/>
        </w:rPr>
        <w:t>επιλεξιμότητας</w:t>
      </w:r>
      <w:proofErr w:type="spellEnd"/>
      <w:r w:rsidR="00C901B6">
        <w:rPr>
          <w:rFonts w:ascii="Tahoma" w:hAnsi="Tahoma" w:cs="Tahoma"/>
          <w:sz w:val="20"/>
          <w:szCs w:val="20"/>
        </w:rPr>
        <w:t>.</w:t>
      </w:r>
    </w:p>
    <w:p w14:paraId="229F5AE3" w14:textId="56B2BCC1" w:rsidR="00DB1EAA" w:rsidRPr="00AB2110" w:rsidRDefault="00DB1EAA" w:rsidP="00E35958">
      <w:pPr>
        <w:spacing w:before="240" w:after="120" w:line="280" w:lineRule="exact"/>
        <w:ind w:left="284"/>
        <w:rPr>
          <w:rFonts w:ascii="Tahoma" w:hAnsi="Tahoma" w:cs="Tahoma"/>
          <w:b/>
          <w:sz w:val="20"/>
          <w:szCs w:val="20"/>
        </w:rPr>
      </w:pPr>
      <w:r>
        <w:rPr>
          <w:rFonts w:ascii="Tahoma" w:hAnsi="Tahoma" w:cs="Tahoma"/>
          <w:sz w:val="20"/>
          <w:szCs w:val="20"/>
        </w:rPr>
        <w:t xml:space="preserve">Σημειώνεται ότι το εύλογο του προϋπολογισμού δραστηριοτήτων ή ενεργειών που πρόκειται να χρηματοδοτηθούν με τη </w:t>
      </w:r>
      <w:r w:rsidRPr="00E35958">
        <w:rPr>
          <w:rFonts w:ascii="Tahoma" w:hAnsi="Tahoma" w:cs="Tahoma"/>
          <w:sz w:val="20"/>
          <w:szCs w:val="20"/>
          <w:u w:val="single"/>
        </w:rPr>
        <w:t>χρήση επιλογών απλοποιημένου κόστους</w:t>
      </w:r>
      <w:r>
        <w:rPr>
          <w:rFonts w:ascii="Tahoma" w:hAnsi="Tahoma" w:cs="Tahoma"/>
          <w:sz w:val="20"/>
          <w:szCs w:val="20"/>
        </w:rPr>
        <w:t xml:space="preserve"> θεωρείται ότι εξασφαλίζεται, χωρίς περαιτέρω αξιολόγηση από τη ΔΑ κατά το στάδιο αυτό, εφόσον οι επιλογές αυτές προβλέπονται στην πρόσκληση για επιλογή προτάσεων και η επιλογή απλοποιημένου κόστους καλύπτει το σύνολο των αναγκαίων δαπανών για την υλοποίηση των προτεινόμενων δραστηριοτήτων/</w:t>
      </w:r>
      <w:r w:rsidR="00E35958">
        <w:rPr>
          <w:rFonts w:ascii="Tahoma" w:hAnsi="Tahoma" w:cs="Tahoma"/>
          <w:sz w:val="20"/>
          <w:szCs w:val="20"/>
        </w:rPr>
        <w:t xml:space="preserve"> </w:t>
      </w:r>
      <w:r>
        <w:rPr>
          <w:rFonts w:ascii="Tahoma" w:hAnsi="Tahoma" w:cs="Tahoma"/>
          <w:sz w:val="20"/>
          <w:szCs w:val="20"/>
        </w:rPr>
        <w:t>ενεργειών.</w:t>
      </w:r>
    </w:p>
    <w:p w14:paraId="568B5F31" w14:textId="69614326" w:rsidR="00E35958" w:rsidRDefault="00270229" w:rsidP="00270229">
      <w:pPr>
        <w:spacing w:before="360" w:after="120" w:line="280" w:lineRule="exact"/>
        <w:ind w:left="284"/>
        <w:rPr>
          <w:rFonts w:ascii="Tahoma" w:hAnsi="Tahoma" w:cs="Tahoma"/>
          <w:sz w:val="20"/>
          <w:szCs w:val="20"/>
        </w:rPr>
      </w:pPr>
      <w:r>
        <w:rPr>
          <w:rFonts w:ascii="Tahoma" w:hAnsi="Tahoma" w:cs="Tahoma"/>
          <w:sz w:val="20"/>
          <w:szCs w:val="20"/>
        </w:rPr>
        <w:t>Γ</w:t>
      </w:r>
      <w:r w:rsidR="005F11F7" w:rsidRPr="00E35958">
        <w:rPr>
          <w:rFonts w:ascii="Tahoma" w:hAnsi="Tahoma" w:cs="Tahoma"/>
          <w:sz w:val="20"/>
          <w:szCs w:val="20"/>
        </w:rPr>
        <w:t>. Η</w:t>
      </w:r>
      <w:r w:rsidR="00684ADF" w:rsidRPr="00E35958">
        <w:rPr>
          <w:rFonts w:ascii="Tahoma" w:hAnsi="Tahoma" w:cs="Tahoma"/>
          <w:b/>
          <w:sz w:val="20"/>
          <w:szCs w:val="20"/>
        </w:rPr>
        <w:t xml:space="preserve"> ορθή κατανομή του </w:t>
      </w:r>
      <w:r w:rsidR="003C196E" w:rsidRPr="00E35958">
        <w:rPr>
          <w:rFonts w:ascii="Tahoma" w:hAnsi="Tahoma" w:cs="Tahoma"/>
          <w:b/>
          <w:sz w:val="20"/>
          <w:szCs w:val="20"/>
        </w:rPr>
        <w:t>προϋπολογισμού</w:t>
      </w:r>
      <w:r>
        <w:rPr>
          <w:rFonts w:ascii="Tahoma" w:hAnsi="Tahoma" w:cs="Tahoma"/>
          <w:b/>
          <w:sz w:val="20"/>
          <w:szCs w:val="20"/>
        </w:rPr>
        <w:t>.</w:t>
      </w:r>
      <w:r w:rsidR="003C196E" w:rsidRPr="00E35958">
        <w:rPr>
          <w:rFonts w:ascii="Tahoma" w:hAnsi="Tahoma" w:cs="Tahoma"/>
          <w:b/>
          <w:sz w:val="20"/>
          <w:szCs w:val="20"/>
        </w:rPr>
        <w:t xml:space="preserve"> </w:t>
      </w:r>
      <w:r w:rsidRPr="00270229">
        <w:rPr>
          <w:rFonts w:ascii="Tahoma" w:hAnsi="Tahoma" w:cs="Tahoma"/>
          <w:sz w:val="20"/>
          <w:szCs w:val="20"/>
        </w:rPr>
        <w:t>Εξετάζεται η ορθή κατανομή του προϋπολογισμού</w:t>
      </w:r>
      <w:r>
        <w:rPr>
          <w:rFonts w:ascii="Tahoma" w:hAnsi="Tahoma" w:cs="Tahoma"/>
          <w:b/>
          <w:sz w:val="20"/>
          <w:szCs w:val="20"/>
        </w:rPr>
        <w:t xml:space="preserve"> </w:t>
      </w:r>
      <w:r w:rsidR="00684ADF" w:rsidRPr="00E35958">
        <w:rPr>
          <w:rFonts w:ascii="Tahoma" w:hAnsi="Tahoma" w:cs="Tahoma"/>
          <w:sz w:val="20"/>
          <w:szCs w:val="20"/>
        </w:rPr>
        <w:t>στις επιμέρους εργασίες/</w:t>
      </w:r>
      <w:r w:rsidR="0063220C" w:rsidRPr="00E35958">
        <w:rPr>
          <w:rFonts w:ascii="Tahoma" w:hAnsi="Tahoma" w:cs="Tahoma"/>
          <w:sz w:val="20"/>
          <w:szCs w:val="20"/>
        </w:rPr>
        <w:t xml:space="preserve"> </w:t>
      </w:r>
      <w:r w:rsidR="00684ADF" w:rsidRPr="00E35958">
        <w:rPr>
          <w:rFonts w:ascii="Tahoma" w:hAnsi="Tahoma" w:cs="Tahoma"/>
          <w:sz w:val="20"/>
          <w:szCs w:val="20"/>
        </w:rPr>
        <w:t>είδη δαπανών σε σχέση με το προτεινόμενο φυσικό αντικείμενο/</w:t>
      </w:r>
      <w:r w:rsidR="00316E31" w:rsidRPr="00E35958">
        <w:rPr>
          <w:rFonts w:ascii="Tahoma" w:hAnsi="Tahoma" w:cs="Tahoma"/>
          <w:sz w:val="20"/>
          <w:szCs w:val="20"/>
        </w:rPr>
        <w:t xml:space="preserve"> </w:t>
      </w:r>
      <w:r w:rsidR="00684ADF" w:rsidRPr="00E35958">
        <w:rPr>
          <w:rFonts w:ascii="Tahoma" w:hAnsi="Tahoma" w:cs="Tahoma"/>
          <w:sz w:val="20"/>
          <w:szCs w:val="20"/>
        </w:rPr>
        <w:t>παραδοτέα</w:t>
      </w:r>
      <w:r w:rsidR="003C196E" w:rsidRPr="00E35958">
        <w:rPr>
          <w:rFonts w:ascii="Tahoma" w:hAnsi="Tahoma" w:cs="Tahoma"/>
          <w:sz w:val="20"/>
          <w:szCs w:val="20"/>
        </w:rPr>
        <w:t xml:space="preserve"> της πράξης</w:t>
      </w:r>
      <w:r w:rsidR="00684ADF" w:rsidRPr="00E35958">
        <w:rPr>
          <w:rFonts w:ascii="Tahoma" w:hAnsi="Tahoma" w:cs="Tahoma"/>
          <w:sz w:val="20"/>
          <w:szCs w:val="20"/>
        </w:rPr>
        <w:t>.</w:t>
      </w:r>
      <w:r w:rsidR="00421E61" w:rsidRPr="00E35958">
        <w:rPr>
          <w:rFonts w:ascii="Tahoma" w:hAnsi="Tahoma" w:cs="Tahoma"/>
          <w:sz w:val="20"/>
          <w:szCs w:val="20"/>
        </w:rPr>
        <w:t xml:space="preserve"> </w:t>
      </w:r>
    </w:p>
    <w:p w14:paraId="48003D36" w14:textId="0B113EF4" w:rsidR="009B53B8" w:rsidRPr="00316E31" w:rsidRDefault="009B53B8" w:rsidP="0094602B">
      <w:pPr>
        <w:pStyle w:val="a7"/>
        <w:numPr>
          <w:ilvl w:val="0"/>
          <w:numId w:val="12"/>
        </w:numPr>
        <w:spacing w:after="120" w:line="280" w:lineRule="exact"/>
        <w:ind w:left="284" w:firstLine="0"/>
        <w:rPr>
          <w:rFonts w:ascii="Tahoma" w:hAnsi="Tahoma" w:cs="Tahoma"/>
          <w:sz w:val="20"/>
          <w:szCs w:val="20"/>
        </w:rPr>
      </w:pPr>
      <w:r w:rsidRPr="00316E31">
        <w:rPr>
          <w:rFonts w:ascii="Tahoma" w:hAnsi="Tahoma" w:cs="Tahoma"/>
          <w:sz w:val="20"/>
          <w:szCs w:val="20"/>
        </w:rPr>
        <w:t xml:space="preserve">Το κριτήριο </w:t>
      </w:r>
      <w:r w:rsidR="00021AA7" w:rsidRPr="00C535B8">
        <w:rPr>
          <w:rFonts w:ascii="Tahoma" w:hAnsi="Tahoma" w:cs="Tahoma"/>
          <w:sz w:val="20"/>
          <w:szCs w:val="20"/>
        </w:rPr>
        <w:t>μπορεί να είν</w:t>
      </w:r>
      <w:r w:rsidR="00021AA7">
        <w:rPr>
          <w:rFonts w:ascii="Tahoma" w:hAnsi="Tahoma" w:cs="Tahoma"/>
          <w:sz w:val="20"/>
          <w:szCs w:val="20"/>
        </w:rPr>
        <w:t>αι είτε δυαδικό (ναι/όχι) ή δυαδικό</w:t>
      </w:r>
      <w:r w:rsidR="00021AA7" w:rsidRPr="00C535B8">
        <w:rPr>
          <w:rFonts w:ascii="Tahoma" w:hAnsi="Tahoma" w:cs="Tahoma"/>
          <w:sz w:val="20"/>
          <w:szCs w:val="20"/>
        </w:rPr>
        <w:t xml:space="preserve"> με αντιστοίχιση ποσοτικών τιμών ή </w:t>
      </w:r>
      <w:r w:rsidR="00021AA7">
        <w:rPr>
          <w:rFonts w:ascii="Tahoma" w:hAnsi="Tahoma" w:cs="Tahoma"/>
          <w:sz w:val="20"/>
          <w:szCs w:val="20"/>
        </w:rPr>
        <w:t>β</w:t>
      </w:r>
      <w:r w:rsidR="00021AA7" w:rsidRPr="00C535B8">
        <w:rPr>
          <w:rFonts w:ascii="Tahoma" w:hAnsi="Tahoma" w:cs="Tahoma"/>
          <w:sz w:val="20"/>
          <w:szCs w:val="20"/>
        </w:rPr>
        <w:t>αθμολογούμεν</w:t>
      </w:r>
      <w:r w:rsidR="00021AA7">
        <w:rPr>
          <w:rFonts w:ascii="Tahoma" w:hAnsi="Tahoma" w:cs="Tahoma"/>
          <w:sz w:val="20"/>
          <w:szCs w:val="20"/>
        </w:rPr>
        <w:t>ο</w:t>
      </w:r>
      <w:r w:rsidR="00421E61">
        <w:rPr>
          <w:rFonts w:ascii="Tahoma" w:hAnsi="Tahoma" w:cs="Tahoma"/>
          <w:sz w:val="20"/>
          <w:szCs w:val="20"/>
        </w:rPr>
        <w:t>.</w:t>
      </w:r>
    </w:p>
    <w:p w14:paraId="4C39149D" w14:textId="7D28AEA2" w:rsidR="00684ADF" w:rsidRPr="002E29BE" w:rsidRDefault="00684ADF" w:rsidP="00334206">
      <w:pPr>
        <w:pStyle w:val="ab"/>
        <w:numPr>
          <w:ilvl w:val="0"/>
          <w:numId w:val="39"/>
        </w:numPr>
        <w:tabs>
          <w:tab w:val="clear" w:pos="567"/>
          <w:tab w:val="left" w:pos="426"/>
        </w:tabs>
        <w:spacing w:before="360" w:after="120" w:line="280" w:lineRule="exact"/>
        <w:ind w:left="425" w:hanging="425"/>
        <w:rPr>
          <w:rFonts w:ascii="Tahoma" w:hAnsi="Tahoma" w:cs="Tahoma"/>
          <w:sz w:val="20"/>
          <w:szCs w:val="20"/>
        </w:rPr>
      </w:pPr>
      <w:proofErr w:type="spellStart"/>
      <w:r w:rsidRPr="002E29BE">
        <w:rPr>
          <w:rFonts w:ascii="Tahoma" w:hAnsi="Tahoma" w:cs="Tahoma"/>
          <w:b/>
          <w:sz w:val="20"/>
          <w:szCs w:val="20"/>
        </w:rPr>
        <w:t>Ρεαλιστικότητα</w:t>
      </w:r>
      <w:proofErr w:type="spellEnd"/>
      <w:r w:rsidRPr="002E29BE">
        <w:rPr>
          <w:rFonts w:ascii="Tahoma" w:hAnsi="Tahoma" w:cs="Tahoma"/>
          <w:b/>
          <w:sz w:val="20"/>
          <w:szCs w:val="20"/>
        </w:rPr>
        <w:t xml:space="preserve"> του χρονοδιαγράμματος</w:t>
      </w:r>
      <w:r w:rsidR="00421E61">
        <w:rPr>
          <w:rFonts w:ascii="Tahoma" w:hAnsi="Tahoma" w:cs="Tahoma"/>
          <w:b/>
          <w:sz w:val="20"/>
          <w:szCs w:val="20"/>
        </w:rPr>
        <w:t>.</w:t>
      </w:r>
      <w:r w:rsidRPr="002E29BE">
        <w:rPr>
          <w:rFonts w:ascii="Tahoma" w:hAnsi="Tahoma" w:cs="Tahoma"/>
          <w:sz w:val="20"/>
          <w:szCs w:val="20"/>
        </w:rPr>
        <w:t xml:space="preserve"> </w:t>
      </w:r>
      <w:r w:rsidR="00421E61">
        <w:rPr>
          <w:rFonts w:ascii="Tahoma" w:hAnsi="Tahoma" w:cs="Tahoma"/>
          <w:sz w:val="20"/>
          <w:szCs w:val="20"/>
        </w:rPr>
        <w:t xml:space="preserve">Εξετάζεται η </w:t>
      </w:r>
      <w:proofErr w:type="spellStart"/>
      <w:r w:rsidR="00421E61">
        <w:rPr>
          <w:rFonts w:ascii="Tahoma" w:hAnsi="Tahoma" w:cs="Tahoma"/>
          <w:sz w:val="20"/>
          <w:szCs w:val="20"/>
        </w:rPr>
        <w:t>ρεαλιστικότητα</w:t>
      </w:r>
      <w:proofErr w:type="spellEnd"/>
      <w:r w:rsidR="00421E61">
        <w:rPr>
          <w:rFonts w:ascii="Tahoma" w:hAnsi="Tahoma" w:cs="Tahoma"/>
          <w:sz w:val="20"/>
          <w:szCs w:val="20"/>
        </w:rPr>
        <w:t xml:space="preserve"> </w:t>
      </w:r>
      <w:r w:rsidRPr="002E29BE">
        <w:rPr>
          <w:rFonts w:ascii="Tahoma" w:hAnsi="Tahoma" w:cs="Tahoma"/>
          <w:sz w:val="20"/>
          <w:szCs w:val="20"/>
        </w:rPr>
        <w:t>ολοκλήρωσης της πράξης η οποία εξετάζεται σε σχέση με:</w:t>
      </w:r>
    </w:p>
    <w:p w14:paraId="44D89643" w14:textId="22B8BF29" w:rsidR="00684ADF" w:rsidRPr="00224E0F" w:rsidRDefault="00684ADF" w:rsidP="00421E61">
      <w:pPr>
        <w:spacing w:before="60" w:after="60" w:line="280" w:lineRule="exact"/>
        <w:ind w:left="425"/>
        <w:rPr>
          <w:rFonts w:ascii="Tahoma" w:hAnsi="Tahoma" w:cs="Tahoma"/>
          <w:sz w:val="20"/>
          <w:szCs w:val="20"/>
        </w:rPr>
      </w:pPr>
      <w:r w:rsidRPr="002E29BE">
        <w:rPr>
          <w:rFonts w:ascii="Tahoma" w:hAnsi="Tahoma" w:cs="Tahoma"/>
          <w:sz w:val="20"/>
          <w:szCs w:val="20"/>
        </w:rPr>
        <w:t xml:space="preserve">α) το φυσικό αντικείμενο </w:t>
      </w:r>
      <w:r w:rsidR="00224E0F">
        <w:rPr>
          <w:rFonts w:ascii="Tahoma" w:hAnsi="Tahoma" w:cs="Tahoma"/>
          <w:sz w:val="20"/>
          <w:szCs w:val="20"/>
        </w:rPr>
        <w:t>(μέγεθος, πολυπλοκότητα, κ</w:t>
      </w:r>
      <w:r w:rsidR="00421E61">
        <w:rPr>
          <w:rFonts w:ascii="Tahoma" w:hAnsi="Tahoma" w:cs="Tahoma"/>
          <w:sz w:val="20"/>
          <w:szCs w:val="20"/>
        </w:rPr>
        <w:t>.</w:t>
      </w:r>
      <w:r w:rsidR="00224E0F">
        <w:rPr>
          <w:rFonts w:ascii="Tahoma" w:hAnsi="Tahoma" w:cs="Tahoma"/>
          <w:sz w:val="20"/>
          <w:szCs w:val="20"/>
        </w:rPr>
        <w:t>λπ</w:t>
      </w:r>
      <w:r w:rsidR="00421E61">
        <w:rPr>
          <w:rFonts w:ascii="Tahoma" w:hAnsi="Tahoma" w:cs="Tahoma"/>
          <w:sz w:val="20"/>
          <w:szCs w:val="20"/>
        </w:rPr>
        <w:t>.</w:t>
      </w:r>
      <w:r w:rsidR="00D774DA">
        <w:rPr>
          <w:rFonts w:ascii="Tahoma" w:hAnsi="Tahoma" w:cs="Tahoma"/>
          <w:sz w:val="20"/>
          <w:szCs w:val="20"/>
        </w:rPr>
        <w:t xml:space="preserve"> της πράξης</w:t>
      </w:r>
      <w:r w:rsidR="00224E0F">
        <w:rPr>
          <w:rFonts w:ascii="Tahoma" w:hAnsi="Tahoma" w:cs="Tahoma"/>
          <w:sz w:val="20"/>
          <w:szCs w:val="20"/>
        </w:rPr>
        <w:t>)</w:t>
      </w:r>
    </w:p>
    <w:p w14:paraId="1AB6E99B" w14:textId="54FFCA22" w:rsidR="0065160A" w:rsidRDefault="00684ADF" w:rsidP="00421E61">
      <w:pPr>
        <w:spacing w:before="60" w:after="60" w:line="280" w:lineRule="exact"/>
        <w:ind w:left="425"/>
        <w:rPr>
          <w:rFonts w:ascii="Tahoma" w:hAnsi="Tahoma" w:cs="Tahoma"/>
          <w:sz w:val="20"/>
          <w:szCs w:val="20"/>
        </w:rPr>
      </w:pPr>
      <w:r w:rsidRPr="002E29BE">
        <w:rPr>
          <w:rFonts w:ascii="Tahoma" w:hAnsi="Tahoma" w:cs="Tahoma"/>
          <w:sz w:val="20"/>
          <w:szCs w:val="20"/>
        </w:rPr>
        <w:t>β) την επιλεγμένη μέθοδο υλοποίησης (</w:t>
      </w:r>
      <w:r w:rsidR="00815B0F">
        <w:rPr>
          <w:rFonts w:ascii="Tahoma" w:hAnsi="Tahoma" w:cs="Tahoma"/>
          <w:sz w:val="20"/>
          <w:szCs w:val="20"/>
        </w:rPr>
        <w:t>διαγωνιστική διαδικασία,</w:t>
      </w:r>
      <w:r w:rsidR="00815B0F" w:rsidRPr="002E29BE">
        <w:rPr>
          <w:rFonts w:ascii="Tahoma" w:hAnsi="Tahoma" w:cs="Tahoma"/>
          <w:sz w:val="20"/>
          <w:szCs w:val="20"/>
        </w:rPr>
        <w:t xml:space="preserve"> </w:t>
      </w:r>
      <w:r w:rsidRPr="002E29BE">
        <w:rPr>
          <w:rFonts w:ascii="Tahoma" w:hAnsi="Tahoma" w:cs="Tahoma"/>
          <w:sz w:val="20"/>
          <w:szCs w:val="20"/>
        </w:rPr>
        <w:t>αυτεπιστασία,</w:t>
      </w:r>
      <w:r w:rsidR="00A77580" w:rsidRPr="00A77580">
        <w:rPr>
          <w:rFonts w:ascii="Tahoma" w:hAnsi="Tahoma" w:cs="Tahoma"/>
          <w:sz w:val="20"/>
          <w:szCs w:val="20"/>
        </w:rPr>
        <w:t xml:space="preserve"> </w:t>
      </w:r>
      <w:r w:rsidR="00A77580">
        <w:rPr>
          <w:rFonts w:ascii="Tahoma" w:hAnsi="Tahoma" w:cs="Tahoma"/>
          <w:sz w:val="20"/>
          <w:szCs w:val="20"/>
        </w:rPr>
        <w:t>επιταγές εισόδου</w:t>
      </w:r>
      <w:r w:rsidR="0065160A">
        <w:rPr>
          <w:rFonts w:ascii="Tahoma" w:hAnsi="Tahoma" w:cs="Tahoma"/>
          <w:sz w:val="20"/>
          <w:szCs w:val="20"/>
        </w:rPr>
        <w:t xml:space="preserve"> </w:t>
      </w:r>
      <w:r w:rsidR="00A77580">
        <w:rPr>
          <w:rFonts w:ascii="Tahoma" w:hAnsi="Tahoma" w:cs="Tahoma"/>
          <w:sz w:val="20"/>
          <w:szCs w:val="20"/>
        </w:rPr>
        <w:t>(</w:t>
      </w:r>
      <w:r w:rsidR="0065160A">
        <w:rPr>
          <w:rFonts w:ascii="Tahoma" w:hAnsi="Tahoma" w:cs="Tahoma"/>
          <w:sz w:val="20"/>
          <w:szCs w:val="20"/>
          <w:lang w:val="en-US"/>
        </w:rPr>
        <w:t>voucher</w:t>
      </w:r>
      <w:r w:rsidR="00A77580">
        <w:rPr>
          <w:rFonts w:ascii="Tahoma" w:hAnsi="Tahoma" w:cs="Tahoma"/>
          <w:sz w:val="20"/>
          <w:szCs w:val="20"/>
        </w:rPr>
        <w:t>)</w:t>
      </w:r>
      <w:r w:rsidR="003D4F5C">
        <w:rPr>
          <w:rFonts w:ascii="Tahoma" w:hAnsi="Tahoma" w:cs="Tahoma"/>
          <w:sz w:val="20"/>
          <w:szCs w:val="20"/>
        </w:rPr>
        <w:t>,</w:t>
      </w:r>
      <w:r w:rsidR="005F0BEC">
        <w:rPr>
          <w:rFonts w:ascii="Tahoma" w:hAnsi="Tahoma" w:cs="Tahoma"/>
          <w:sz w:val="20"/>
          <w:szCs w:val="20"/>
        </w:rPr>
        <w:t xml:space="preserve"> </w:t>
      </w:r>
      <w:r w:rsidRPr="002E29BE">
        <w:rPr>
          <w:rFonts w:ascii="Tahoma" w:hAnsi="Tahoma" w:cs="Tahoma"/>
          <w:sz w:val="20"/>
          <w:szCs w:val="20"/>
        </w:rPr>
        <w:t>κ</w:t>
      </w:r>
      <w:r w:rsidR="00421E61">
        <w:rPr>
          <w:rFonts w:ascii="Tahoma" w:hAnsi="Tahoma" w:cs="Tahoma"/>
          <w:sz w:val="20"/>
          <w:szCs w:val="20"/>
        </w:rPr>
        <w:t>.</w:t>
      </w:r>
      <w:r w:rsidRPr="002E29BE">
        <w:rPr>
          <w:rFonts w:ascii="Tahoma" w:hAnsi="Tahoma" w:cs="Tahoma"/>
          <w:sz w:val="20"/>
          <w:szCs w:val="20"/>
        </w:rPr>
        <w:t>λπ</w:t>
      </w:r>
      <w:r w:rsidR="00421E61">
        <w:rPr>
          <w:rFonts w:ascii="Tahoma" w:hAnsi="Tahoma" w:cs="Tahoma"/>
          <w:sz w:val="20"/>
          <w:szCs w:val="20"/>
        </w:rPr>
        <w:t>.</w:t>
      </w:r>
      <w:r w:rsidRPr="002E29BE">
        <w:rPr>
          <w:rFonts w:ascii="Tahoma" w:hAnsi="Tahoma" w:cs="Tahoma"/>
          <w:sz w:val="20"/>
          <w:szCs w:val="20"/>
        </w:rPr>
        <w:t>)</w:t>
      </w:r>
      <w:r w:rsidR="0065160A" w:rsidRPr="0065160A">
        <w:rPr>
          <w:rFonts w:ascii="Tahoma" w:hAnsi="Tahoma" w:cs="Tahoma"/>
          <w:sz w:val="20"/>
          <w:szCs w:val="20"/>
        </w:rPr>
        <w:t xml:space="preserve"> </w:t>
      </w:r>
    </w:p>
    <w:p w14:paraId="64F06C26" w14:textId="09BEC176" w:rsidR="0065160A" w:rsidRPr="002E29BE" w:rsidRDefault="0065160A" w:rsidP="00421E61">
      <w:pPr>
        <w:spacing w:before="60" w:after="60" w:line="280" w:lineRule="exact"/>
        <w:ind w:left="425"/>
        <w:rPr>
          <w:rFonts w:ascii="Tahoma" w:hAnsi="Tahoma" w:cs="Tahoma"/>
          <w:sz w:val="20"/>
          <w:szCs w:val="20"/>
        </w:rPr>
      </w:pPr>
      <w:r>
        <w:rPr>
          <w:rFonts w:ascii="Tahoma" w:hAnsi="Tahoma" w:cs="Tahoma"/>
          <w:sz w:val="20"/>
          <w:szCs w:val="20"/>
        </w:rPr>
        <w:t>γ</w:t>
      </w:r>
      <w:r w:rsidRPr="002E29BE">
        <w:rPr>
          <w:rFonts w:ascii="Tahoma" w:hAnsi="Tahoma" w:cs="Tahoma"/>
          <w:sz w:val="20"/>
          <w:szCs w:val="20"/>
        </w:rPr>
        <w:t>) το επίπεδο ωριμότητας της πράξης</w:t>
      </w:r>
      <w:r w:rsidR="00D945DA">
        <w:rPr>
          <w:rFonts w:ascii="Tahoma" w:hAnsi="Tahoma" w:cs="Tahoma"/>
          <w:sz w:val="20"/>
          <w:szCs w:val="20"/>
        </w:rPr>
        <w:t xml:space="preserve"> σχετικά με την </w:t>
      </w:r>
      <w:r w:rsidR="00D945DA" w:rsidRPr="002E29BE">
        <w:rPr>
          <w:rFonts w:ascii="Tahoma" w:hAnsi="Tahoma" w:cs="Tahoma"/>
          <w:sz w:val="20"/>
          <w:szCs w:val="20"/>
        </w:rPr>
        <w:t>έκδοση κανονιστικών αποφάσεων που απαιτούνται για την υλοποίηση της πράξης όπως κήρυξη απαλλοτριώσεων</w:t>
      </w:r>
      <w:r w:rsidR="00D945DA">
        <w:rPr>
          <w:rFonts w:ascii="Tahoma" w:hAnsi="Tahoma" w:cs="Tahoma"/>
          <w:sz w:val="20"/>
          <w:szCs w:val="20"/>
        </w:rPr>
        <w:t xml:space="preserve">, προκήρυξη για επιλογή </w:t>
      </w:r>
      <w:proofErr w:type="spellStart"/>
      <w:r w:rsidR="00D945DA">
        <w:rPr>
          <w:rFonts w:ascii="Tahoma" w:hAnsi="Tahoma" w:cs="Tahoma"/>
          <w:sz w:val="20"/>
          <w:szCs w:val="20"/>
        </w:rPr>
        <w:t>ωφελουμένων</w:t>
      </w:r>
      <w:proofErr w:type="spellEnd"/>
      <w:r w:rsidR="00D945DA">
        <w:rPr>
          <w:rFonts w:ascii="Tahoma" w:hAnsi="Tahoma" w:cs="Tahoma"/>
          <w:sz w:val="20"/>
          <w:szCs w:val="20"/>
        </w:rPr>
        <w:t xml:space="preserve">, υπουργικές αποφάσεις εφαρμογής </w:t>
      </w:r>
      <w:r w:rsidR="00D945DA" w:rsidRPr="002E29BE">
        <w:rPr>
          <w:rFonts w:ascii="Tahoma" w:hAnsi="Tahoma" w:cs="Tahoma"/>
          <w:sz w:val="20"/>
          <w:szCs w:val="20"/>
        </w:rPr>
        <w:t>κλπ</w:t>
      </w:r>
      <w:r w:rsidRPr="002E29BE">
        <w:rPr>
          <w:rFonts w:ascii="Tahoma" w:hAnsi="Tahoma" w:cs="Tahoma"/>
          <w:sz w:val="20"/>
          <w:szCs w:val="20"/>
        </w:rPr>
        <w:t>.</w:t>
      </w:r>
    </w:p>
    <w:p w14:paraId="3924B812" w14:textId="1DA0E02F" w:rsidR="00684ADF" w:rsidRPr="002E29BE" w:rsidRDefault="0065160A" w:rsidP="00421E61">
      <w:pPr>
        <w:spacing w:before="60" w:after="60" w:line="280" w:lineRule="exact"/>
        <w:ind w:left="425"/>
        <w:rPr>
          <w:rFonts w:ascii="Tahoma" w:hAnsi="Tahoma" w:cs="Tahoma"/>
          <w:sz w:val="20"/>
          <w:szCs w:val="20"/>
        </w:rPr>
      </w:pPr>
      <w:r>
        <w:rPr>
          <w:rFonts w:ascii="Tahoma" w:hAnsi="Tahoma" w:cs="Tahoma"/>
          <w:sz w:val="20"/>
          <w:szCs w:val="20"/>
        </w:rPr>
        <w:lastRenderedPageBreak/>
        <w:t>δ</w:t>
      </w:r>
      <w:r w:rsidR="00684ADF" w:rsidRPr="002E29BE">
        <w:rPr>
          <w:rFonts w:ascii="Tahoma" w:hAnsi="Tahoma" w:cs="Tahoma"/>
          <w:sz w:val="20"/>
          <w:szCs w:val="20"/>
        </w:rPr>
        <w:t>) τους ενδεχόμενους κινδύνους που συνδέονται με την υλοποίηση της πράξης π.χ. αρχαιολογικά ευρήματα</w:t>
      </w:r>
      <w:r w:rsidR="00D945DA">
        <w:rPr>
          <w:rFonts w:ascii="Tahoma" w:hAnsi="Tahoma" w:cs="Tahoma"/>
          <w:sz w:val="20"/>
          <w:szCs w:val="20"/>
        </w:rPr>
        <w:t>, διοικητικές ή δικαστικές εμπλοκές,</w:t>
      </w:r>
      <w:r w:rsidR="00684ADF" w:rsidRPr="002E29BE">
        <w:rPr>
          <w:rFonts w:ascii="Tahoma" w:hAnsi="Tahoma" w:cs="Tahoma"/>
          <w:sz w:val="20"/>
          <w:szCs w:val="20"/>
        </w:rPr>
        <w:t xml:space="preserve"> πιθανές καθυστερήσεις σχετικά με την έκδοση κανονιστικών αποφάσεων που απαιτούνται για την υλοποίηση της πράξης κ</w:t>
      </w:r>
      <w:r w:rsidR="001716A7">
        <w:rPr>
          <w:rFonts w:ascii="Tahoma" w:hAnsi="Tahoma" w:cs="Tahoma"/>
          <w:sz w:val="20"/>
          <w:szCs w:val="20"/>
        </w:rPr>
        <w:t>.</w:t>
      </w:r>
      <w:r w:rsidR="00684ADF" w:rsidRPr="002E29BE">
        <w:rPr>
          <w:rFonts w:ascii="Tahoma" w:hAnsi="Tahoma" w:cs="Tahoma"/>
          <w:sz w:val="20"/>
          <w:szCs w:val="20"/>
        </w:rPr>
        <w:t>λπ.</w:t>
      </w:r>
      <w:r w:rsidR="001716A7">
        <w:rPr>
          <w:rFonts w:ascii="Tahoma" w:hAnsi="Tahoma" w:cs="Tahoma"/>
          <w:sz w:val="20"/>
          <w:szCs w:val="20"/>
        </w:rPr>
        <w:t>.</w:t>
      </w:r>
    </w:p>
    <w:p w14:paraId="7F04FC9D" w14:textId="1F78773C" w:rsidR="00684ADF" w:rsidRDefault="003D4F5C" w:rsidP="0094602B">
      <w:pPr>
        <w:spacing w:after="120" w:line="280" w:lineRule="exact"/>
        <w:ind w:left="425"/>
        <w:rPr>
          <w:rFonts w:ascii="Tahoma" w:hAnsi="Tahoma" w:cs="Tahoma"/>
          <w:sz w:val="20"/>
          <w:szCs w:val="20"/>
        </w:rPr>
      </w:pPr>
      <w:r>
        <w:rPr>
          <w:rFonts w:ascii="Tahoma" w:hAnsi="Tahoma" w:cs="Tahoma"/>
          <w:sz w:val="20"/>
          <w:szCs w:val="20"/>
        </w:rPr>
        <w:t>Επικουρικά</w:t>
      </w:r>
      <w:r w:rsidR="00684ADF" w:rsidRPr="002E29BE">
        <w:rPr>
          <w:rFonts w:ascii="Tahoma" w:hAnsi="Tahoma" w:cs="Tahoma"/>
          <w:sz w:val="20"/>
          <w:szCs w:val="20"/>
        </w:rPr>
        <w:t xml:space="preserve"> μπορούν να χρησιμοποιηθούν χρονοδιαγράμματα συναφών πράξεων που έχουν υλοποιηθεί, με βάση την πρότερη εμπειρία της ΔΑ</w:t>
      </w:r>
      <w:r w:rsidR="00C35213">
        <w:rPr>
          <w:rFonts w:ascii="Tahoma" w:hAnsi="Tahoma" w:cs="Tahoma"/>
          <w:sz w:val="20"/>
          <w:szCs w:val="20"/>
        </w:rPr>
        <w:t xml:space="preserve"> και άλλα διαθέσιμα εργαλεία</w:t>
      </w:r>
      <w:r w:rsidR="00194A28" w:rsidRPr="002E29BE">
        <w:rPr>
          <w:rFonts w:ascii="Tahoma" w:hAnsi="Tahoma" w:cs="Tahoma"/>
          <w:sz w:val="20"/>
          <w:szCs w:val="20"/>
        </w:rPr>
        <w:t>.</w:t>
      </w:r>
    </w:p>
    <w:p w14:paraId="5282C413" w14:textId="7B75CB58" w:rsidR="009B53B8" w:rsidRPr="009B53B8" w:rsidRDefault="009B53B8" w:rsidP="0094602B">
      <w:pPr>
        <w:pStyle w:val="a7"/>
        <w:numPr>
          <w:ilvl w:val="0"/>
          <w:numId w:val="12"/>
        </w:numPr>
        <w:spacing w:after="120" w:line="280" w:lineRule="exact"/>
        <w:rPr>
          <w:rFonts w:ascii="Tahoma" w:hAnsi="Tahoma" w:cs="Tahoma"/>
          <w:sz w:val="20"/>
          <w:szCs w:val="20"/>
        </w:rPr>
      </w:pPr>
      <w:r w:rsidRPr="009B53B8">
        <w:rPr>
          <w:rFonts w:ascii="Tahoma" w:hAnsi="Tahoma" w:cs="Tahoma"/>
          <w:sz w:val="20"/>
          <w:szCs w:val="20"/>
        </w:rPr>
        <w:t xml:space="preserve">Το κριτήριο </w:t>
      </w:r>
      <w:r w:rsidR="00021AA7" w:rsidRPr="00C535B8">
        <w:rPr>
          <w:rFonts w:ascii="Tahoma" w:hAnsi="Tahoma" w:cs="Tahoma"/>
          <w:sz w:val="20"/>
          <w:szCs w:val="20"/>
        </w:rPr>
        <w:t>μπορεί να είν</w:t>
      </w:r>
      <w:r w:rsidR="00021AA7">
        <w:rPr>
          <w:rFonts w:ascii="Tahoma" w:hAnsi="Tahoma" w:cs="Tahoma"/>
          <w:sz w:val="20"/>
          <w:szCs w:val="20"/>
        </w:rPr>
        <w:t>αι είτε δυαδικό (ναι/όχι) ή δυαδικό</w:t>
      </w:r>
      <w:r w:rsidR="00021AA7" w:rsidRPr="00C535B8">
        <w:rPr>
          <w:rFonts w:ascii="Tahoma" w:hAnsi="Tahoma" w:cs="Tahoma"/>
          <w:sz w:val="20"/>
          <w:szCs w:val="20"/>
        </w:rPr>
        <w:t xml:space="preserve"> με αντιστοίχιση ποσοτικών τιμών ή </w:t>
      </w:r>
      <w:r w:rsidR="00021AA7">
        <w:rPr>
          <w:rFonts w:ascii="Tahoma" w:hAnsi="Tahoma" w:cs="Tahoma"/>
          <w:sz w:val="20"/>
          <w:szCs w:val="20"/>
        </w:rPr>
        <w:t>β</w:t>
      </w:r>
      <w:r w:rsidR="00021AA7" w:rsidRPr="00C535B8">
        <w:rPr>
          <w:rFonts w:ascii="Tahoma" w:hAnsi="Tahoma" w:cs="Tahoma"/>
          <w:sz w:val="20"/>
          <w:szCs w:val="20"/>
        </w:rPr>
        <w:t>αθμολογούμεν</w:t>
      </w:r>
      <w:r w:rsidR="00021AA7">
        <w:rPr>
          <w:rFonts w:ascii="Tahoma" w:hAnsi="Tahoma" w:cs="Tahoma"/>
          <w:sz w:val="20"/>
          <w:szCs w:val="20"/>
        </w:rPr>
        <w:t>ο</w:t>
      </w:r>
      <w:r w:rsidR="001716A7">
        <w:rPr>
          <w:rFonts w:ascii="Tahoma" w:hAnsi="Tahoma" w:cs="Tahoma"/>
          <w:sz w:val="20"/>
          <w:szCs w:val="20"/>
        </w:rPr>
        <w:t>.</w:t>
      </w:r>
    </w:p>
    <w:p w14:paraId="7DA8FBB8" w14:textId="77777777" w:rsidR="00684ADF" w:rsidRPr="005A392A" w:rsidRDefault="00684ADF" w:rsidP="0094602B">
      <w:pPr>
        <w:pStyle w:val="ab"/>
        <w:spacing w:after="120" w:line="280" w:lineRule="exact"/>
        <w:ind w:left="142"/>
        <w:rPr>
          <w:rFonts w:ascii="Tahoma" w:hAnsi="Tahoma" w:cs="Tahoma"/>
          <w:sz w:val="20"/>
          <w:szCs w:val="20"/>
        </w:rPr>
      </w:pPr>
    </w:p>
    <w:p w14:paraId="56CDB47C" w14:textId="220C9E59" w:rsidR="00684ADF" w:rsidRPr="002E29BE" w:rsidRDefault="00684ADF" w:rsidP="0094602B">
      <w:pPr>
        <w:spacing w:after="120" w:line="280" w:lineRule="exact"/>
        <w:jc w:val="left"/>
        <w:rPr>
          <w:rFonts w:ascii="Tahoma" w:hAnsi="Tahoma" w:cs="Tahoma"/>
          <w:b/>
          <w:sz w:val="20"/>
          <w:szCs w:val="20"/>
        </w:rPr>
      </w:pPr>
      <w:r w:rsidRPr="002E29BE">
        <w:rPr>
          <w:rFonts w:ascii="Tahoma" w:hAnsi="Tahoma" w:cs="Tahoma"/>
          <w:b/>
          <w:sz w:val="20"/>
          <w:szCs w:val="20"/>
        </w:rPr>
        <w:t>2</w:t>
      </w:r>
      <w:r w:rsidRPr="002E29BE">
        <w:rPr>
          <w:rFonts w:ascii="Tahoma" w:hAnsi="Tahoma" w:cs="Tahoma"/>
          <w:b/>
          <w:sz w:val="20"/>
          <w:szCs w:val="20"/>
          <w:vertAlign w:val="superscript"/>
        </w:rPr>
        <w:t xml:space="preserve">η </w:t>
      </w:r>
      <w:r w:rsidRPr="002E29BE">
        <w:rPr>
          <w:rFonts w:ascii="Tahoma" w:hAnsi="Tahoma" w:cs="Tahoma"/>
          <w:b/>
          <w:sz w:val="20"/>
          <w:szCs w:val="20"/>
        </w:rPr>
        <w:t xml:space="preserve">ΟΜΑΔΑ ΚΡΙΤΗΡΙΩΝ: </w:t>
      </w:r>
      <w:r w:rsidR="00334206">
        <w:rPr>
          <w:rFonts w:ascii="Tahoma" w:hAnsi="Tahoma" w:cs="Tahoma"/>
          <w:b/>
          <w:sz w:val="20"/>
          <w:szCs w:val="20"/>
        </w:rPr>
        <w:t>Τ</w:t>
      </w:r>
      <w:r w:rsidR="00334206" w:rsidRPr="002E29BE">
        <w:rPr>
          <w:rFonts w:ascii="Tahoma" w:hAnsi="Tahoma" w:cs="Tahoma"/>
          <w:b/>
          <w:sz w:val="20"/>
          <w:szCs w:val="20"/>
        </w:rPr>
        <w:t>ήρηση θεσμικού πλαισίου</w:t>
      </w:r>
      <w:r w:rsidR="00334206">
        <w:rPr>
          <w:rFonts w:ascii="Tahoma" w:hAnsi="Tahoma" w:cs="Tahoma"/>
          <w:b/>
          <w:sz w:val="20"/>
          <w:szCs w:val="20"/>
        </w:rPr>
        <w:t xml:space="preserve"> και</w:t>
      </w:r>
      <w:r w:rsidR="00334206" w:rsidRPr="002E29BE">
        <w:rPr>
          <w:rFonts w:ascii="Tahoma" w:hAnsi="Tahoma" w:cs="Tahoma"/>
          <w:b/>
          <w:sz w:val="20"/>
          <w:szCs w:val="20"/>
        </w:rPr>
        <w:t xml:space="preserve"> </w:t>
      </w:r>
      <w:r w:rsidR="00334206">
        <w:rPr>
          <w:rFonts w:ascii="Tahoma" w:hAnsi="Tahoma" w:cs="Tahoma"/>
          <w:b/>
          <w:sz w:val="20"/>
          <w:szCs w:val="20"/>
        </w:rPr>
        <w:t>ε</w:t>
      </w:r>
      <w:r w:rsidRPr="002E29BE">
        <w:rPr>
          <w:rFonts w:ascii="Tahoma" w:hAnsi="Tahoma" w:cs="Tahoma"/>
          <w:b/>
          <w:sz w:val="20"/>
          <w:szCs w:val="20"/>
        </w:rPr>
        <w:t xml:space="preserve">νσωμάτωση οριζόντιων πολιτικών  </w:t>
      </w:r>
    </w:p>
    <w:p w14:paraId="2C91CF97" w14:textId="04D74CE3" w:rsidR="00684ADF" w:rsidRPr="002E29BE" w:rsidRDefault="00684ADF" w:rsidP="00766A86">
      <w:pPr>
        <w:pStyle w:val="a7"/>
        <w:numPr>
          <w:ilvl w:val="0"/>
          <w:numId w:val="28"/>
        </w:numPr>
        <w:spacing w:before="360" w:after="120" w:line="280" w:lineRule="exact"/>
        <w:ind w:left="425" w:hanging="425"/>
        <w:contextualSpacing w:val="0"/>
        <w:rPr>
          <w:rFonts w:ascii="Tahoma" w:hAnsi="Tahoma" w:cs="Tahoma"/>
          <w:sz w:val="20"/>
          <w:szCs w:val="20"/>
        </w:rPr>
      </w:pPr>
      <w:r w:rsidRPr="002E29BE">
        <w:rPr>
          <w:rFonts w:ascii="Tahoma" w:hAnsi="Tahoma" w:cs="Tahoma"/>
          <w:b/>
          <w:sz w:val="20"/>
          <w:szCs w:val="20"/>
        </w:rPr>
        <w:t xml:space="preserve">Τήρηση </w:t>
      </w:r>
      <w:r w:rsidR="00334206">
        <w:rPr>
          <w:rFonts w:ascii="Tahoma" w:hAnsi="Tahoma" w:cs="Tahoma"/>
          <w:b/>
          <w:sz w:val="20"/>
          <w:szCs w:val="20"/>
        </w:rPr>
        <w:t>θεσμικού πλαισίου</w:t>
      </w:r>
      <w:r w:rsidRPr="002E29BE">
        <w:rPr>
          <w:rFonts w:ascii="Tahoma" w:hAnsi="Tahoma" w:cs="Tahoma"/>
          <w:b/>
          <w:sz w:val="20"/>
          <w:szCs w:val="20"/>
        </w:rPr>
        <w:t xml:space="preserve"> ως προς τις δημόσιες συμβάσεις έργων, μελετών, προ</w:t>
      </w:r>
      <w:r w:rsidR="00334206">
        <w:rPr>
          <w:rFonts w:ascii="Tahoma" w:hAnsi="Tahoma" w:cs="Tahoma"/>
          <w:b/>
          <w:sz w:val="20"/>
          <w:szCs w:val="20"/>
        </w:rPr>
        <w:t>μηθειών και υπηρεσιών</w:t>
      </w:r>
      <w:r w:rsidRPr="002E29BE">
        <w:rPr>
          <w:rFonts w:ascii="Tahoma" w:hAnsi="Tahoma" w:cs="Tahoma"/>
          <w:b/>
          <w:sz w:val="20"/>
          <w:szCs w:val="20"/>
        </w:rPr>
        <w:t>.</w:t>
      </w:r>
      <w:r w:rsidR="0043539A" w:rsidRPr="0043539A">
        <w:rPr>
          <w:rFonts w:ascii="Tahoma" w:hAnsi="Tahoma" w:cs="Tahoma"/>
          <w:b/>
          <w:sz w:val="20"/>
          <w:szCs w:val="20"/>
        </w:rPr>
        <w:t xml:space="preserve"> </w:t>
      </w:r>
      <w:r w:rsidRPr="002E29BE">
        <w:rPr>
          <w:rFonts w:ascii="Tahoma" w:hAnsi="Tahoma" w:cs="Tahoma"/>
          <w:sz w:val="20"/>
          <w:szCs w:val="20"/>
        </w:rPr>
        <w:t xml:space="preserve">Εξετάζεται εάν το προτεινόμενο στο ΤΔΠ θεσμικό πλαίσιο υλοποίησης των </w:t>
      </w:r>
      <w:proofErr w:type="spellStart"/>
      <w:r w:rsidRPr="002E29BE">
        <w:rPr>
          <w:rFonts w:ascii="Tahoma" w:hAnsi="Tahoma" w:cs="Tahoma"/>
          <w:sz w:val="20"/>
          <w:szCs w:val="20"/>
        </w:rPr>
        <w:t>υποέργων</w:t>
      </w:r>
      <w:proofErr w:type="spellEnd"/>
      <w:r w:rsidRPr="002E29BE">
        <w:rPr>
          <w:rFonts w:ascii="Tahoma" w:hAnsi="Tahoma" w:cs="Tahoma"/>
          <w:sz w:val="20"/>
          <w:szCs w:val="20"/>
        </w:rPr>
        <w:t xml:space="preserve"> συνάδει με το εθνικό και </w:t>
      </w:r>
      <w:proofErr w:type="spellStart"/>
      <w:r w:rsidRPr="002E29BE">
        <w:rPr>
          <w:rFonts w:ascii="Tahoma" w:hAnsi="Tahoma" w:cs="Tahoma"/>
          <w:sz w:val="20"/>
          <w:szCs w:val="20"/>
        </w:rPr>
        <w:t>ενωσιακό</w:t>
      </w:r>
      <w:proofErr w:type="spellEnd"/>
      <w:r w:rsidRPr="002E29BE">
        <w:rPr>
          <w:rFonts w:ascii="Tahoma" w:hAnsi="Tahoma" w:cs="Tahoma"/>
          <w:sz w:val="20"/>
          <w:szCs w:val="20"/>
        </w:rPr>
        <w:t xml:space="preserve"> δίκαιο</w:t>
      </w:r>
      <w:r w:rsidR="009D66CC">
        <w:rPr>
          <w:rFonts w:ascii="Tahoma" w:hAnsi="Tahoma" w:cs="Tahoma"/>
          <w:sz w:val="20"/>
          <w:szCs w:val="20"/>
        </w:rPr>
        <w:t xml:space="preserve"> ως προς τις διαδικασίες ανάθεσης</w:t>
      </w:r>
      <w:r w:rsidR="00D20AD1">
        <w:rPr>
          <w:rFonts w:ascii="Tahoma" w:hAnsi="Tahoma" w:cs="Tahoma"/>
          <w:sz w:val="20"/>
          <w:szCs w:val="20"/>
        </w:rPr>
        <w:t xml:space="preserve"> δημόσιων συμβάσεων</w:t>
      </w:r>
      <w:r w:rsidRPr="002E29BE">
        <w:rPr>
          <w:rFonts w:ascii="Tahoma" w:hAnsi="Tahoma" w:cs="Tahoma"/>
          <w:sz w:val="20"/>
          <w:szCs w:val="20"/>
        </w:rPr>
        <w:t>.</w:t>
      </w:r>
    </w:p>
    <w:p w14:paraId="645FC5E9" w14:textId="77777777" w:rsidR="00AE7B63" w:rsidRDefault="00684ADF" w:rsidP="00B52D2B">
      <w:pPr>
        <w:spacing w:line="280" w:lineRule="exact"/>
        <w:ind w:left="426"/>
        <w:rPr>
          <w:rFonts w:ascii="Tahoma" w:hAnsi="Tahoma" w:cs="Tahoma"/>
          <w:sz w:val="20"/>
          <w:szCs w:val="20"/>
        </w:rPr>
      </w:pPr>
      <w:r w:rsidRPr="002E29BE">
        <w:rPr>
          <w:rFonts w:ascii="Tahoma" w:hAnsi="Tahoma" w:cs="Tahoma"/>
          <w:sz w:val="20"/>
          <w:szCs w:val="20"/>
        </w:rPr>
        <w:t xml:space="preserve">Εφόσον έχουν προηγηθεί της </w:t>
      </w:r>
      <w:r w:rsidR="00177D75">
        <w:rPr>
          <w:rFonts w:ascii="Tahoma" w:hAnsi="Tahoma" w:cs="Tahoma"/>
          <w:sz w:val="20"/>
          <w:szCs w:val="20"/>
        </w:rPr>
        <w:t>πρότασης</w:t>
      </w:r>
      <w:r w:rsidRPr="002E29BE">
        <w:rPr>
          <w:rFonts w:ascii="Tahoma" w:hAnsi="Tahoma" w:cs="Tahoma"/>
          <w:sz w:val="20"/>
          <w:szCs w:val="20"/>
        </w:rPr>
        <w:t xml:space="preserve"> σχετικές ενέργειες, εξετάζεται εάν ο δικαιούχος έχει τηρήσει μέχρι τη στιγμή της υποβολής της </w:t>
      </w:r>
      <w:r w:rsidR="00177D75">
        <w:rPr>
          <w:rFonts w:ascii="Tahoma" w:hAnsi="Tahoma" w:cs="Tahoma"/>
          <w:sz w:val="20"/>
          <w:szCs w:val="20"/>
        </w:rPr>
        <w:t>πρότασης</w:t>
      </w:r>
      <w:r w:rsidRPr="002E29BE">
        <w:rPr>
          <w:rFonts w:ascii="Tahoma" w:hAnsi="Tahoma" w:cs="Tahoma"/>
          <w:sz w:val="20"/>
          <w:szCs w:val="20"/>
        </w:rPr>
        <w:t xml:space="preserve"> τους κατά περίπτωση ισχύοντες εθνικούς και κοινοτικούς κανόνες για την προτεινόμενη πράξη</w:t>
      </w:r>
      <w:r w:rsidR="005001D7">
        <w:rPr>
          <w:rFonts w:ascii="Tahoma" w:hAnsi="Tahoma" w:cs="Tahoma"/>
          <w:sz w:val="20"/>
          <w:szCs w:val="20"/>
        </w:rPr>
        <w:t>.</w:t>
      </w:r>
    </w:p>
    <w:p w14:paraId="2F726506" w14:textId="62DA8D64" w:rsidR="0043010B" w:rsidRDefault="005001D7" w:rsidP="00B52D2B">
      <w:pPr>
        <w:spacing w:line="280" w:lineRule="exact"/>
        <w:ind w:left="426"/>
      </w:pPr>
      <w:r>
        <w:rPr>
          <w:rFonts w:ascii="Tahoma" w:hAnsi="Tahoma" w:cs="Tahoma"/>
          <w:sz w:val="20"/>
          <w:szCs w:val="20"/>
        </w:rPr>
        <w:t>Για τις περιπτώσεις ανάθεσης δημοσίων συμβάσεων εφαρμόζονται</w:t>
      </w:r>
      <w:r w:rsidR="00F40DBE">
        <w:rPr>
          <w:rFonts w:ascii="Tahoma" w:hAnsi="Tahoma" w:cs="Tahoma"/>
          <w:sz w:val="20"/>
          <w:szCs w:val="20"/>
        </w:rPr>
        <w:t xml:space="preserve">, </w:t>
      </w:r>
      <w:r w:rsidR="00684ADF" w:rsidRPr="002E29BE">
        <w:rPr>
          <w:rFonts w:ascii="Tahoma" w:hAnsi="Tahoma" w:cs="Tahoma"/>
          <w:sz w:val="20"/>
          <w:szCs w:val="20"/>
        </w:rPr>
        <w:t xml:space="preserve">τα προβλεπόμενα στις διαδικασίες έγκρισης σταδίων δημοσίων συμβάσεων </w:t>
      </w:r>
      <w:r w:rsidR="00684ADF" w:rsidRPr="002B5FA0">
        <w:rPr>
          <w:rFonts w:ascii="Tahoma" w:hAnsi="Tahoma" w:cs="Tahoma"/>
          <w:sz w:val="20"/>
          <w:szCs w:val="20"/>
        </w:rPr>
        <w:t xml:space="preserve">του Εγχειριδίου Διαδικασιών του ΣΔΕ. </w:t>
      </w:r>
      <w:r w:rsidR="00A7559F" w:rsidRPr="002B5FA0">
        <w:rPr>
          <w:rFonts w:ascii="Tahoma" w:hAnsi="Tahoma" w:cs="Tahoma"/>
          <w:sz w:val="20"/>
          <w:szCs w:val="20"/>
        </w:rPr>
        <w:t xml:space="preserve">Στις περιπτώσεις που κατά τη διαδικασία της εξέτασης </w:t>
      </w:r>
      <w:r w:rsidR="00D20AD1">
        <w:rPr>
          <w:rFonts w:ascii="Tahoma" w:hAnsi="Tahoma" w:cs="Tahoma"/>
          <w:sz w:val="20"/>
          <w:szCs w:val="20"/>
        </w:rPr>
        <w:t>των σταδίων δημοσίων συμβάσεων</w:t>
      </w:r>
      <w:r w:rsidR="00A7559F" w:rsidRPr="002B5FA0">
        <w:rPr>
          <w:rFonts w:ascii="Tahoma" w:hAnsi="Tahoma" w:cs="Tahoma"/>
          <w:sz w:val="20"/>
          <w:szCs w:val="20"/>
        </w:rPr>
        <w:t xml:space="preserve"> εντοπιστεί παρατυπία</w:t>
      </w:r>
      <w:r w:rsidR="00A7559F" w:rsidRPr="00A7559F">
        <w:rPr>
          <w:rFonts w:ascii="Tahoma" w:hAnsi="Tahoma" w:cs="Tahoma"/>
          <w:sz w:val="20"/>
          <w:szCs w:val="20"/>
        </w:rPr>
        <w:t>, στη διατύπωση γνώμης ορίζονται τα προτεινόμενα διορθωτικά μέτρα ή το ποσοστό της κατ’ αποκοπή διόρ</w:t>
      </w:r>
      <w:r w:rsidR="00E774DD">
        <w:rPr>
          <w:rFonts w:ascii="Tahoma" w:hAnsi="Tahoma" w:cs="Tahoma"/>
          <w:sz w:val="20"/>
          <w:szCs w:val="20"/>
        </w:rPr>
        <w:t>θωσης που επιβάλλεται από τη ΔΑ</w:t>
      </w:r>
      <w:r w:rsidR="00A7559F" w:rsidRPr="00A7559F">
        <w:rPr>
          <w:rFonts w:ascii="Tahoma" w:hAnsi="Tahoma" w:cs="Tahoma"/>
          <w:sz w:val="20"/>
          <w:szCs w:val="20"/>
        </w:rPr>
        <w:t xml:space="preserve">, </w:t>
      </w:r>
      <w:r w:rsidR="00334206">
        <w:rPr>
          <w:rFonts w:ascii="Tahoma" w:hAnsi="Tahoma" w:cs="Tahoma"/>
          <w:sz w:val="20"/>
          <w:szCs w:val="20"/>
        </w:rPr>
        <w:t>λαμβάνοντας υπόψη τ</w:t>
      </w:r>
      <w:r w:rsidR="00A7559F" w:rsidRPr="00A7559F">
        <w:rPr>
          <w:rFonts w:ascii="Tahoma" w:hAnsi="Tahoma" w:cs="Tahoma"/>
          <w:sz w:val="20"/>
          <w:szCs w:val="20"/>
        </w:rPr>
        <w:t xml:space="preserve">α ειδικά οριζόμενα στην απόφαση της Επιτροπής </w:t>
      </w:r>
      <w:r w:rsidR="00E33C92" w:rsidRPr="00E33C92">
        <w:rPr>
          <w:rFonts w:ascii="Tahoma" w:hAnsi="Tahoma" w:cs="Tahoma"/>
          <w:sz w:val="20"/>
          <w:szCs w:val="20"/>
        </w:rPr>
        <w:t>C</w:t>
      </w:r>
      <w:r w:rsidR="00E33C92">
        <w:rPr>
          <w:rFonts w:ascii="Tahoma" w:hAnsi="Tahoma" w:cs="Tahoma"/>
          <w:sz w:val="20"/>
          <w:szCs w:val="20"/>
        </w:rPr>
        <w:t xml:space="preserve"> </w:t>
      </w:r>
      <w:r w:rsidR="00E33C92" w:rsidRPr="00E33C92">
        <w:rPr>
          <w:rFonts w:ascii="Tahoma" w:hAnsi="Tahoma" w:cs="Tahoma"/>
          <w:sz w:val="20"/>
          <w:szCs w:val="20"/>
        </w:rPr>
        <w:t xml:space="preserve">(2019) 3452 </w:t>
      </w:r>
      <w:proofErr w:type="spellStart"/>
      <w:r w:rsidR="00E33C92" w:rsidRPr="00E33C92">
        <w:rPr>
          <w:rFonts w:ascii="Tahoma" w:hAnsi="Tahoma" w:cs="Tahoma"/>
          <w:sz w:val="20"/>
          <w:szCs w:val="20"/>
        </w:rPr>
        <w:t>final</w:t>
      </w:r>
      <w:proofErr w:type="spellEnd"/>
      <w:r w:rsidR="00E33C92" w:rsidRPr="00E33C92">
        <w:rPr>
          <w:rFonts w:ascii="Tahoma" w:hAnsi="Tahoma" w:cs="Tahoma"/>
          <w:sz w:val="20"/>
          <w:szCs w:val="20"/>
        </w:rPr>
        <w:t>/14.5.2019 (κατευθυντήριες γραμμές της ΕΕ για δημοσιονομικές διορθώσεις σε δημόσιες συμβάσεις</w:t>
      </w:r>
      <w:r w:rsidR="00E33C92">
        <w:rPr>
          <w:rFonts w:ascii="Tahoma" w:hAnsi="Tahoma" w:cs="Tahoma"/>
        </w:rPr>
        <w:t>)</w:t>
      </w:r>
      <w:r w:rsidR="00334206">
        <w:rPr>
          <w:rFonts w:ascii="Tahoma" w:hAnsi="Tahoma" w:cs="Tahoma"/>
        </w:rPr>
        <w:t>.</w:t>
      </w:r>
      <w:r w:rsidR="00C80143" w:rsidRPr="00C633D7">
        <w:t xml:space="preserve"> </w:t>
      </w:r>
    </w:p>
    <w:p w14:paraId="4A4928F0" w14:textId="2424A293" w:rsidR="0043010B" w:rsidRPr="0033766D" w:rsidRDefault="0043010B" w:rsidP="00B52D2B">
      <w:pPr>
        <w:spacing w:line="280" w:lineRule="exact"/>
        <w:ind w:left="426"/>
        <w:rPr>
          <w:rFonts w:ascii="Tahoma" w:hAnsi="Tahoma" w:cs="Tahoma"/>
          <w:sz w:val="20"/>
          <w:szCs w:val="20"/>
        </w:rPr>
      </w:pPr>
      <w:r w:rsidRPr="00B313C1">
        <w:rPr>
          <w:rFonts w:ascii="Tahoma" w:hAnsi="Tahoma" w:cs="Tahoma"/>
          <w:sz w:val="20"/>
          <w:szCs w:val="20"/>
        </w:rPr>
        <w:t xml:space="preserve">Για τις </w:t>
      </w:r>
      <w:proofErr w:type="spellStart"/>
      <w:r w:rsidRPr="00B313C1">
        <w:rPr>
          <w:rFonts w:ascii="Tahoma" w:hAnsi="Tahoma" w:cs="Tahoma"/>
          <w:sz w:val="20"/>
          <w:szCs w:val="20"/>
        </w:rPr>
        <w:t>τμηματοποιημένες</w:t>
      </w:r>
      <w:proofErr w:type="spellEnd"/>
      <w:r w:rsidRPr="00B313C1">
        <w:rPr>
          <w:rFonts w:ascii="Tahoma" w:hAnsi="Tahoma" w:cs="Tahoma"/>
          <w:sz w:val="20"/>
          <w:szCs w:val="20"/>
        </w:rPr>
        <w:t xml:space="preserve"> πράξεις δεν απαιτείται εκ νέου έλεγχος της διαδικασίας </w:t>
      </w:r>
      <w:proofErr w:type="spellStart"/>
      <w:r w:rsidRPr="00B313C1">
        <w:rPr>
          <w:rFonts w:ascii="Tahoma" w:hAnsi="Tahoma" w:cs="Tahoma"/>
          <w:sz w:val="20"/>
          <w:szCs w:val="20"/>
        </w:rPr>
        <w:t>συμβασιοποίησης</w:t>
      </w:r>
      <w:proofErr w:type="spellEnd"/>
      <w:r w:rsidRPr="00B313C1">
        <w:rPr>
          <w:rFonts w:ascii="Tahoma" w:hAnsi="Tahoma" w:cs="Tahoma"/>
          <w:sz w:val="20"/>
          <w:szCs w:val="20"/>
        </w:rPr>
        <w:t xml:space="preserve"> των εν εξελίξει συμβάσεων. </w:t>
      </w:r>
      <w:r w:rsidR="0033766D" w:rsidRPr="00B313C1">
        <w:rPr>
          <w:rFonts w:ascii="Tahoma" w:hAnsi="Tahoma" w:cs="Tahoma"/>
          <w:sz w:val="20"/>
          <w:szCs w:val="20"/>
        </w:rPr>
        <w:t xml:space="preserve">Ισχύουν </w:t>
      </w:r>
      <w:r w:rsidRPr="00B313C1">
        <w:rPr>
          <w:rFonts w:ascii="Tahoma" w:hAnsi="Tahoma" w:cs="Tahoma"/>
          <w:sz w:val="20"/>
          <w:szCs w:val="20"/>
        </w:rPr>
        <w:t xml:space="preserve">οι </w:t>
      </w:r>
      <w:r w:rsidR="0033766D" w:rsidRPr="00B313C1">
        <w:rPr>
          <w:rFonts w:ascii="Tahoma" w:hAnsi="Tahoma" w:cs="Tahoma"/>
          <w:sz w:val="20"/>
          <w:szCs w:val="20"/>
        </w:rPr>
        <w:t>προεγκρίσεις</w:t>
      </w:r>
      <w:r w:rsidRPr="00B313C1">
        <w:rPr>
          <w:rFonts w:ascii="Tahoma" w:hAnsi="Tahoma" w:cs="Tahoma"/>
          <w:sz w:val="20"/>
          <w:szCs w:val="20"/>
        </w:rPr>
        <w:t xml:space="preserve"> που διενεργήθηκαν κατά την ΠΠ 2014-2021</w:t>
      </w:r>
      <w:r w:rsidR="0033766D" w:rsidRPr="00B313C1">
        <w:rPr>
          <w:rFonts w:ascii="Tahoma" w:hAnsi="Tahoma" w:cs="Tahoma"/>
          <w:sz w:val="20"/>
          <w:szCs w:val="20"/>
        </w:rPr>
        <w:t>.</w:t>
      </w:r>
      <w:r w:rsidRPr="0033766D">
        <w:rPr>
          <w:rFonts w:ascii="Tahoma" w:hAnsi="Tahoma" w:cs="Tahoma"/>
          <w:sz w:val="20"/>
          <w:szCs w:val="20"/>
        </w:rPr>
        <w:t xml:space="preserve"> </w:t>
      </w:r>
    </w:p>
    <w:p w14:paraId="00030DD3" w14:textId="77777777" w:rsidR="00AE7B63" w:rsidRDefault="00684ADF" w:rsidP="00766A86">
      <w:pPr>
        <w:pStyle w:val="ab"/>
        <w:numPr>
          <w:ilvl w:val="0"/>
          <w:numId w:val="20"/>
        </w:numPr>
        <w:spacing w:after="120" w:line="280" w:lineRule="exact"/>
        <w:ind w:left="851" w:hanging="425"/>
        <w:rPr>
          <w:rFonts w:ascii="Tahoma" w:hAnsi="Tahoma" w:cs="Tahoma"/>
          <w:sz w:val="20"/>
          <w:szCs w:val="20"/>
        </w:rPr>
      </w:pPr>
      <w:r w:rsidRPr="0094602B">
        <w:rPr>
          <w:rFonts w:ascii="Tahoma" w:hAnsi="Tahoma" w:cs="Tahoma"/>
          <w:sz w:val="20"/>
          <w:szCs w:val="20"/>
        </w:rPr>
        <w:t>Το κριτήριο είναι δυαδικό (ναι/όχι)</w:t>
      </w:r>
      <w:r w:rsidR="001716A7">
        <w:rPr>
          <w:rFonts w:ascii="Tahoma" w:hAnsi="Tahoma" w:cs="Tahoma"/>
          <w:sz w:val="20"/>
          <w:szCs w:val="20"/>
        </w:rPr>
        <w:t>.</w:t>
      </w:r>
    </w:p>
    <w:p w14:paraId="77138B5C" w14:textId="08ECFFF6" w:rsidR="00007166" w:rsidRDefault="00B51FC6" w:rsidP="00F40DBE">
      <w:pPr>
        <w:pStyle w:val="ab"/>
        <w:numPr>
          <w:ilvl w:val="0"/>
          <w:numId w:val="57"/>
        </w:numPr>
        <w:spacing w:before="360" w:after="120" w:line="280" w:lineRule="exact"/>
        <w:ind w:left="425" w:hanging="425"/>
        <w:rPr>
          <w:rFonts w:ascii="Tahoma" w:hAnsi="Tahoma" w:cs="Tahoma"/>
          <w:sz w:val="20"/>
          <w:szCs w:val="20"/>
        </w:rPr>
      </w:pPr>
      <w:r w:rsidRPr="002E29BE">
        <w:rPr>
          <w:rFonts w:ascii="Tahoma" w:hAnsi="Tahoma" w:cs="Tahoma"/>
          <w:b/>
          <w:sz w:val="20"/>
          <w:szCs w:val="20"/>
        </w:rPr>
        <w:t xml:space="preserve">Τήρηση </w:t>
      </w:r>
      <w:r>
        <w:rPr>
          <w:rFonts w:ascii="Tahoma" w:hAnsi="Tahoma" w:cs="Tahoma"/>
          <w:b/>
          <w:sz w:val="20"/>
          <w:szCs w:val="20"/>
        </w:rPr>
        <w:t>θεσμικού πλαισίου</w:t>
      </w:r>
      <w:r w:rsidRPr="002E29BE">
        <w:rPr>
          <w:rFonts w:ascii="Tahoma" w:hAnsi="Tahoma" w:cs="Tahoma"/>
          <w:b/>
          <w:sz w:val="20"/>
          <w:szCs w:val="20"/>
        </w:rPr>
        <w:t xml:space="preserve"> </w:t>
      </w:r>
      <w:r>
        <w:rPr>
          <w:rFonts w:ascii="Tahoma" w:hAnsi="Tahoma" w:cs="Tahoma"/>
          <w:b/>
          <w:sz w:val="20"/>
          <w:szCs w:val="20"/>
        </w:rPr>
        <w:t>πλην δημοσίων συμβάσεων.</w:t>
      </w:r>
      <w:r>
        <w:rPr>
          <w:rFonts w:ascii="Tahoma" w:hAnsi="Tahoma" w:cs="Tahoma"/>
          <w:sz w:val="20"/>
          <w:szCs w:val="20"/>
        </w:rPr>
        <w:t xml:space="preserve"> </w:t>
      </w:r>
      <w:r w:rsidR="00AE7B63">
        <w:rPr>
          <w:rFonts w:ascii="Tahoma" w:hAnsi="Tahoma" w:cs="Tahoma"/>
          <w:sz w:val="20"/>
          <w:szCs w:val="20"/>
        </w:rPr>
        <w:t>Για τις περιπτώσεις που δεν εμπίπτουν στους κανόνες δημοσίων συμβάσεων</w:t>
      </w:r>
      <w:r w:rsidR="00AE7B63" w:rsidRPr="005C6F15">
        <w:rPr>
          <w:rFonts w:ascii="Tahoma" w:hAnsi="Tahoma" w:cs="Tahoma"/>
          <w:sz w:val="20"/>
          <w:szCs w:val="20"/>
        </w:rPr>
        <w:t xml:space="preserve"> </w:t>
      </w:r>
      <w:r w:rsidR="00AE7B63">
        <w:rPr>
          <w:rFonts w:ascii="Tahoma" w:hAnsi="Tahoma" w:cs="Tahoma"/>
          <w:sz w:val="20"/>
          <w:szCs w:val="20"/>
        </w:rPr>
        <w:t>εξετάζεται η τ</w:t>
      </w:r>
      <w:r w:rsidR="00007166" w:rsidRPr="005C6F15">
        <w:rPr>
          <w:rFonts w:ascii="Tahoma" w:hAnsi="Tahoma" w:cs="Tahoma"/>
          <w:sz w:val="20"/>
          <w:szCs w:val="20"/>
        </w:rPr>
        <w:t xml:space="preserve">ήρηση </w:t>
      </w:r>
      <w:r w:rsidR="00AE7B63">
        <w:rPr>
          <w:rFonts w:ascii="Tahoma" w:hAnsi="Tahoma" w:cs="Tahoma"/>
          <w:sz w:val="20"/>
          <w:szCs w:val="20"/>
        </w:rPr>
        <w:t xml:space="preserve">του </w:t>
      </w:r>
      <w:r w:rsidR="00BA32BD">
        <w:rPr>
          <w:rFonts w:ascii="Tahoma" w:hAnsi="Tahoma" w:cs="Tahoma"/>
          <w:sz w:val="20"/>
          <w:szCs w:val="20"/>
        </w:rPr>
        <w:t xml:space="preserve">ειδικότερου </w:t>
      </w:r>
      <w:r w:rsidR="00007166" w:rsidRPr="005C6F15">
        <w:rPr>
          <w:rFonts w:ascii="Tahoma" w:hAnsi="Tahoma" w:cs="Tahoma"/>
          <w:sz w:val="20"/>
          <w:szCs w:val="20"/>
        </w:rPr>
        <w:t xml:space="preserve">πλαισίου που </w:t>
      </w:r>
      <w:r w:rsidR="00CF2490">
        <w:rPr>
          <w:rFonts w:ascii="Tahoma" w:hAnsi="Tahoma" w:cs="Tahoma"/>
          <w:sz w:val="20"/>
          <w:szCs w:val="20"/>
        </w:rPr>
        <w:t>θεσπίζεται</w:t>
      </w:r>
      <w:r w:rsidR="00007166" w:rsidRPr="005C6F15">
        <w:rPr>
          <w:rFonts w:ascii="Tahoma" w:hAnsi="Tahoma" w:cs="Tahoma"/>
          <w:sz w:val="20"/>
          <w:szCs w:val="20"/>
        </w:rPr>
        <w:t xml:space="preserve"> για </w:t>
      </w:r>
      <w:r w:rsidR="00BA32BD">
        <w:rPr>
          <w:rFonts w:ascii="Tahoma" w:hAnsi="Tahoma" w:cs="Tahoma"/>
          <w:sz w:val="20"/>
          <w:szCs w:val="20"/>
        </w:rPr>
        <w:t xml:space="preserve">τις ανάγκες </w:t>
      </w:r>
      <w:r w:rsidR="00007166" w:rsidRPr="005C6F15">
        <w:rPr>
          <w:rFonts w:ascii="Tahoma" w:hAnsi="Tahoma" w:cs="Tahoma"/>
          <w:sz w:val="20"/>
          <w:szCs w:val="20"/>
        </w:rPr>
        <w:t>διαχείριση</w:t>
      </w:r>
      <w:r w:rsidR="00BA32BD">
        <w:rPr>
          <w:rFonts w:ascii="Tahoma" w:hAnsi="Tahoma" w:cs="Tahoma"/>
          <w:sz w:val="20"/>
          <w:szCs w:val="20"/>
        </w:rPr>
        <w:t>ς</w:t>
      </w:r>
      <w:r w:rsidR="00007166" w:rsidRPr="005C6F15">
        <w:rPr>
          <w:rFonts w:ascii="Tahoma" w:hAnsi="Tahoma" w:cs="Tahoma"/>
          <w:sz w:val="20"/>
          <w:szCs w:val="20"/>
        </w:rPr>
        <w:t>, παρακολούθηση</w:t>
      </w:r>
      <w:r w:rsidR="00BA32BD">
        <w:rPr>
          <w:rFonts w:ascii="Tahoma" w:hAnsi="Tahoma" w:cs="Tahoma"/>
          <w:sz w:val="20"/>
          <w:szCs w:val="20"/>
        </w:rPr>
        <w:t>ς</w:t>
      </w:r>
      <w:r w:rsidR="00007166" w:rsidRPr="005C6F15">
        <w:rPr>
          <w:rFonts w:ascii="Tahoma" w:hAnsi="Tahoma" w:cs="Tahoma"/>
          <w:sz w:val="20"/>
          <w:szCs w:val="20"/>
        </w:rPr>
        <w:t xml:space="preserve">, </w:t>
      </w:r>
      <w:r w:rsidR="00BA32BD">
        <w:rPr>
          <w:rFonts w:ascii="Tahoma" w:hAnsi="Tahoma" w:cs="Tahoma"/>
          <w:sz w:val="20"/>
          <w:szCs w:val="20"/>
        </w:rPr>
        <w:t>ελέγχου</w:t>
      </w:r>
      <w:r w:rsidR="00007166" w:rsidRPr="005C6F15">
        <w:rPr>
          <w:rFonts w:ascii="Tahoma" w:hAnsi="Tahoma" w:cs="Tahoma"/>
          <w:sz w:val="20"/>
          <w:szCs w:val="20"/>
        </w:rPr>
        <w:t xml:space="preserve"> και εφαρμογή</w:t>
      </w:r>
      <w:r w:rsidR="00BA32BD">
        <w:rPr>
          <w:rFonts w:ascii="Tahoma" w:hAnsi="Tahoma" w:cs="Tahoma"/>
          <w:sz w:val="20"/>
          <w:szCs w:val="20"/>
        </w:rPr>
        <w:t>ς</w:t>
      </w:r>
      <w:r w:rsidR="00007166" w:rsidRPr="005C6F15">
        <w:rPr>
          <w:rFonts w:ascii="Tahoma" w:hAnsi="Tahoma" w:cs="Tahoma"/>
          <w:sz w:val="20"/>
          <w:szCs w:val="20"/>
        </w:rPr>
        <w:t xml:space="preserve"> </w:t>
      </w:r>
      <w:r w:rsidR="00BA32BD">
        <w:rPr>
          <w:rFonts w:ascii="Tahoma" w:hAnsi="Tahoma" w:cs="Tahoma"/>
          <w:sz w:val="20"/>
          <w:szCs w:val="20"/>
        </w:rPr>
        <w:t xml:space="preserve">συγκεκριμένου τύπου </w:t>
      </w:r>
      <w:r w:rsidR="00007166" w:rsidRPr="005C6F15">
        <w:rPr>
          <w:rFonts w:ascii="Tahoma" w:hAnsi="Tahoma" w:cs="Tahoma"/>
          <w:sz w:val="20"/>
          <w:szCs w:val="20"/>
        </w:rPr>
        <w:t xml:space="preserve">πράξεων/ </w:t>
      </w:r>
      <w:proofErr w:type="spellStart"/>
      <w:r w:rsidR="00007166" w:rsidRPr="005C6F15">
        <w:rPr>
          <w:rFonts w:ascii="Tahoma" w:hAnsi="Tahoma" w:cs="Tahoma"/>
          <w:sz w:val="20"/>
          <w:szCs w:val="20"/>
        </w:rPr>
        <w:t>υποέργων</w:t>
      </w:r>
      <w:proofErr w:type="spellEnd"/>
      <w:r w:rsidR="00007166" w:rsidRPr="005C6F15">
        <w:rPr>
          <w:rFonts w:ascii="Tahoma" w:hAnsi="Tahoma" w:cs="Tahoma"/>
          <w:sz w:val="20"/>
          <w:szCs w:val="20"/>
        </w:rPr>
        <w:t xml:space="preserve">. Εξετάζεται </w:t>
      </w:r>
      <w:r w:rsidR="00AE7B63">
        <w:rPr>
          <w:rFonts w:ascii="Tahoma" w:hAnsi="Tahoma" w:cs="Tahoma"/>
          <w:sz w:val="20"/>
          <w:szCs w:val="20"/>
        </w:rPr>
        <w:t>δηλαδή</w:t>
      </w:r>
      <w:r w:rsidR="00B7690E">
        <w:rPr>
          <w:rFonts w:ascii="Tahoma" w:hAnsi="Tahoma" w:cs="Tahoma"/>
          <w:sz w:val="20"/>
          <w:szCs w:val="20"/>
        </w:rPr>
        <w:t>,</w:t>
      </w:r>
      <w:r w:rsidR="00AE7B63">
        <w:rPr>
          <w:rFonts w:ascii="Tahoma" w:hAnsi="Tahoma" w:cs="Tahoma"/>
          <w:sz w:val="20"/>
          <w:szCs w:val="20"/>
        </w:rPr>
        <w:t xml:space="preserve"> </w:t>
      </w:r>
      <w:r w:rsidR="00007166" w:rsidRPr="005C6F15">
        <w:rPr>
          <w:rFonts w:ascii="Tahoma" w:hAnsi="Tahoma" w:cs="Tahoma"/>
          <w:sz w:val="20"/>
          <w:szCs w:val="20"/>
        </w:rPr>
        <w:t xml:space="preserve">εάν η </w:t>
      </w:r>
      <w:r w:rsidR="00B7690E">
        <w:rPr>
          <w:rFonts w:ascii="Tahoma" w:hAnsi="Tahoma" w:cs="Tahoma"/>
          <w:sz w:val="20"/>
          <w:szCs w:val="20"/>
        </w:rPr>
        <w:t xml:space="preserve">υλοποίηση της </w:t>
      </w:r>
      <w:r w:rsidR="00007166" w:rsidRPr="005C6F15">
        <w:rPr>
          <w:rFonts w:ascii="Tahoma" w:hAnsi="Tahoma" w:cs="Tahoma"/>
          <w:sz w:val="20"/>
          <w:szCs w:val="20"/>
        </w:rPr>
        <w:t>προτεινόμενη</w:t>
      </w:r>
      <w:r w:rsidR="00B7690E">
        <w:rPr>
          <w:rFonts w:ascii="Tahoma" w:hAnsi="Tahoma" w:cs="Tahoma"/>
          <w:sz w:val="20"/>
          <w:szCs w:val="20"/>
        </w:rPr>
        <w:t>ς</w:t>
      </w:r>
      <w:r w:rsidR="00007166" w:rsidRPr="005C6F15">
        <w:rPr>
          <w:rFonts w:ascii="Tahoma" w:hAnsi="Tahoma" w:cs="Tahoma"/>
          <w:sz w:val="20"/>
          <w:szCs w:val="20"/>
        </w:rPr>
        <w:t xml:space="preserve"> πράξη</w:t>
      </w:r>
      <w:r w:rsidR="00B7690E">
        <w:rPr>
          <w:rFonts w:ascii="Tahoma" w:hAnsi="Tahoma" w:cs="Tahoma"/>
          <w:sz w:val="20"/>
          <w:szCs w:val="20"/>
        </w:rPr>
        <w:t>ς</w:t>
      </w:r>
      <w:r w:rsidR="00007166" w:rsidRPr="005C6F15">
        <w:rPr>
          <w:rFonts w:ascii="Tahoma" w:hAnsi="Tahoma" w:cs="Tahoma"/>
          <w:sz w:val="20"/>
          <w:szCs w:val="20"/>
        </w:rPr>
        <w:t>/</w:t>
      </w:r>
      <w:r w:rsidR="005C6F15">
        <w:rPr>
          <w:rFonts w:ascii="Tahoma" w:hAnsi="Tahoma" w:cs="Tahoma"/>
          <w:sz w:val="20"/>
          <w:szCs w:val="20"/>
        </w:rPr>
        <w:t xml:space="preserve"> </w:t>
      </w:r>
      <w:proofErr w:type="spellStart"/>
      <w:r w:rsidR="00007166" w:rsidRPr="005C6F15">
        <w:rPr>
          <w:rFonts w:ascii="Tahoma" w:hAnsi="Tahoma" w:cs="Tahoma"/>
          <w:sz w:val="20"/>
          <w:szCs w:val="20"/>
        </w:rPr>
        <w:t>υποέργο</w:t>
      </w:r>
      <w:r w:rsidR="00B7690E">
        <w:rPr>
          <w:rFonts w:ascii="Tahoma" w:hAnsi="Tahoma" w:cs="Tahoma"/>
          <w:sz w:val="20"/>
          <w:szCs w:val="20"/>
        </w:rPr>
        <w:t>υ</w:t>
      </w:r>
      <w:proofErr w:type="spellEnd"/>
      <w:r w:rsidR="00007166" w:rsidRPr="005C6F15">
        <w:rPr>
          <w:rFonts w:ascii="Tahoma" w:hAnsi="Tahoma" w:cs="Tahoma"/>
          <w:sz w:val="20"/>
          <w:szCs w:val="20"/>
        </w:rPr>
        <w:t xml:space="preserve"> σχεδιάστηκε </w:t>
      </w:r>
      <w:r w:rsidR="00AE7B63">
        <w:rPr>
          <w:rFonts w:ascii="Tahoma" w:hAnsi="Tahoma" w:cs="Tahoma"/>
          <w:sz w:val="20"/>
          <w:szCs w:val="20"/>
        </w:rPr>
        <w:t xml:space="preserve">κατά τρόπο συμβατό με </w:t>
      </w:r>
      <w:r w:rsidR="00007166" w:rsidRPr="005C6F15">
        <w:rPr>
          <w:rFonts w:ascii="Tahoma" w:hAnsi="Tahoma" w:cs="Tahoma"/>
          <w:sz w:val="20"/>
          <w:szCs w:val="20"/>
        </w:rPr>
        <w:t xml:space="preserve">τα οριζόμενα στο </w:t>
      </w:r>
      <w:r w:rsidR="00B7690E">
        <w:rPr>
          <w:rFonts w:ascii="Tahoma" w:hAnsi="Tahoma" w:cs="Tahoma"/>
          <w:sz w:val="20"/>
          <w:szCs w:val="20"/>
        </w:rPr>
        <w:t xml:space="preserve">εκάστοτε </w:t>
      </w:r>
      <w:r w:rsidR="00007166" w:rsidRPr="005C6F15">
        <w:rPr>
          <w:rFonts w:ascii="Tahoma" w:hAnsi="Tahoma" w:cs="Tahoma"/>
          <w:sz w:val="20"/>
          <w:szCs w:val="20"/>
        </w:rPr>
        <w:t>θεσμικό πλαίσιο</w:t>
      </w:r>
      <w:r w:rsidR="00583845" w:rsidRPr="005C6F15">
        <w:rPr>
          <w:rFonts w:ascii="Tahoma" w:hAnsi="Tahoma" w:cs="Tahoma"/>
          <w:sz w:val="20"/>
          <w:szCs w:val="20"/>
        </w:rPr>
        <w:t>.</w:t>
      </w:r>
    </w:p>
    <w:p w14:paraId="307C1304" w14:textId="77777777" w:rsidR="005C6F15" w:rsidRDefault="005C6F15" w:rsidP="005C6F15">
      <w:pPr>
        <w:pStyle w:val="ab"/>
        <w:numPr>
          <w:ilvl w:val="0"/>
          <w:numId w:val="20"/>
        </w:numPr>
        <w:spacing w:after="120" w:line="280" w:lineRule="exact"/>
        <w:ind w:left="851" w:hanging="425"/>
        <w:rPr>
          <w:rFonts w:ascii="Tahoma" w:hAnsi="Tahoma" w:cs="Tahoma"/>
          <w:sz w:val="20"/>
          <w:szCs w:val="20"/>
        </w:rPr>
      </w:pPr>
      <w:r w:rsidRPr="0094602B">
        <w:rPr>
          <w:rFonts w:ascii="Tahoma" w:hAnsi="Tahoma" w:cs="Tahoma"/>
          <w:sz w:val="20"/>
          <w:szCs w:val="20"/>
        </w:rPr>
        <w:t>Το κριτήριο είναι δυαδικό (ναι/όχι)</w:t>
      </w:r>
      <w:r>
        <w:rPr>
          <w:rFonts w:ascii="Tahoma" w:hAnsi="Tahoma" w:cs="Tahoma"/>
          <w:sz w:val="20"/>
          <w:szCs w:val="20"/>
        </w:rPr>
        <w:t>.</w:t>
      </w:r>
      <w:r w:rsidRPr="0094602B">
        <w:rPr>
          <w:rFonts w:ascii="Tahoma" w:hAnsi="Tahoma" w:cs="Tahoma"/>
          <w:sz w:val="20"/>
          <w:szCs w:val="20"/>
        </w:rPr>
        <w:t xml:space="preserve"> </w:t>
      </w:r>
    </w:p>
    <w:p w14:paraId="2178AAA9" w14:textId="1F5AFFA6" w:rsidR="000B1668" w:rsidRPr="008656D4" w:rsidRDefault="008656D4" w:rsidP="00766A86">
      <w:pPr>
        <w:pStyle w:val="ab"/>
        <w:numPr>
          <w:ilvl w:val="0"/>
          <w:numId w:val="28"/>
        </w:numPr>
        <w:tabs>
          <w:tab w:val="clear" w:pos="567"/>
          <w:tab w:val="left" w:pos="426"/>
        </w:tabs>
        <w:spacing w:before="360" w:after="120" w:line="280" w:lineRule="exact"/>
        <w:ind w:left="425" w:hanging="425"/>
        <w:rPr>
          <w:rFonts w:ascii="Tahoma" w:hAnsi="Tahoma" w:cs="Tahoma"/>
          <w:b/>
          <w:sz w:val="20"/>
          <w:szCs w:val="20"/>
        </w:rPr>
      </w:pPr>
      <w:r w:rsidRPr="00334206">
        <w:rPr>
          <w:rFonts w:ascii="Tahoma" w:hAnsi="Tahoma" w:cs="Tahoma"/>
          <w:b/>
          <w:sz w:val="20"/>
          <w:szCs w:val="20"/>
        </w:rPr>
        <w:t xml:space="preserve">Συμβατότητα της πράξης με τους κανόνες του ανταγωνισμού και των κρατικών ενισχύσεων. </w:t>
      </w:r>
      <w:r w:rsidR="000B1668" w:rsidRPr="00334206">
        <w:rPr>
          <w:rFonts w:ascii="Tahoma" w:hAnsi="Tahoma" w:cs="Tahoma"/>
          <w:sz w:val="20"/>
          <w:szCs w:val="20"/>
        </w:rPr>
        <w:t xml:space="preserve">Εξετάζεται </w:t>
      </w:r>
      <w:r w:rsidR="00C11850" w:rsidRPr="00334206">
        <w:rPr>
          <w:rFonts w:ascii="Tahoma" w:hAnsi="Tahoma" w:cs="Tahoma"/>
          <w:sz w:val="20"/>
          <w:szCs w:val="20"/>
        </w:rPr>
        <w:t xml:space="preserve">εάν </w:t>
      </w:r>
      <w:r w:rsidR="000B1668" w:rsidRPr="00334206">
        <w:rPr>
          <w:rFonts w:ascii="Tahoma" w:hAnsi="Tahoma" w:cs="Tahoma"/>
          <w:sz w:val="20"/>
          <w:szCs w:val="20"/>
        </w:rPr>
        <w:t xml:space="preserve">η πράξη </w:t>
      </w:r>
      <w:r w:rsidR="00026C20">
        <w:rPr>
          <w:rFonts w:ascii="Tahoma" w:hAnsi="Tahoma" w:cs="Tahoma"/>
          <w:sz w:val="20"/>
          <w:szCs w:val="20"/>
        </w:rPr>
        <w:t>είναι συμβατή με τους κανόνες του ανταγωνισμού και των</w:t>
      </w:r>
      <w:r w:rsidR="000B1668" w:rsidRPr="00334206">
        <w:rPr>
          <w:rFonts w:ascii="Tahoma" w:hAnsi="Tahoma" w:cs="Tahoma"/>
          <w:sz w:val="20"/>
          <w:szCs w:val="20"/>
        </w:rPr>
        <w:t xml:space="preserve"> </w:t>
      </w:r>
      <w:r w:rsidR="00A82694" w:rsidRPr="00334206">
        <w:rPr>
          <w:rFonts w:ascii="Tahoma" w:hAnsi="Tahoma" w:cs="Tahoma"/>
          <w:sz w:val="20"/>
          <w:szCs w:val="20"/>
        </w:rPr>
        <w:t>κρατικών ενισχύσεων</w:t>
      </w:r>
      <w:r w:rsidR="000B1668" w:rsidRPr="00334206">
        <w:rPr>
          <w:rFonts w:ascii="Tahoma" w:hAnsi="Tahoma" w:cs="Tahoma"/>
          <w:sz w:val="20"/>
          <w:szCs w:val="20"/>
        </w:rPr>
        <w:t xml:space="preserve">. </w:t>
      </w:r>
      <w:r w:rsidR="00A52F77">
        <w:rPr>
          <w:rFonts w:ascii="Tahoma" w:hAnsi="Tahoma" w:cs="Tahoma"/>
          <w:sz w:val="20"/>
          <w:szCs w:val="20"/>
        </w:rPr>
        <w:t xml:space="preserve">Στην περίπτωση που η πράξη είναι κρατική ενίσχυση θα </w:t>
      </w:r>
      <w:r w:rsidR="00C755D1" w:rsidRPr="00334206">
        <w:rPr>
          <w:rFonts w:ascii="Tahoma" w:hAnsi="Tahoma" w:cs="Tahoma"/>
          <w:sz w:val="20"/>
          <w:szCs w:val="20"/>
        </w:rPr>
        <w:t xml:space="preserve">πρέπει να αποτυπώνονται οι ενέργειες στις οποίες έχει προβεί ο δικαιούχος ώστε να διασφαλίσει εκ των προτέρων το συμβιβάσιμο της χορηγούμενης </w:t>
      </w:r>
      <w:r w:rsidR="004D52A5">
        <w:rPr>
          <w:rFonts w:ascii="Tahoma" w:hAnsi="Tahoma" w:cs="Tahoma"/>
          <w:sz w:val="20"/>
          <w:szCs w:val="20"/>
        </w:rPr>
        <w:t xml:space="preserve">ενίσχυσης </w:t>
      </w:r>
      <w:r w:rsidR="00C755D1" w:rsidRPr="00334206">
        <w:rPr>
          <w:rFonts w:ascii="Tahoma" w:hAnsi="Tahoma" w:cs="Tahoma"/>
          <w:sz w:val="20"/>
          <w:szCs w:val="20"/>
        </w:rPr>
        <w:t>με το δίκαιο του</w:t>
      </w:r>
      <w:r w:rsidR="00C755D1" w:rsidRPr="008656D4">
        <w:rPr>
          <w:rFonts w:ascii="Tahoma" w:hAnsi="Tahoma" w:cs="Tahoma"/>
          <w:sz w:val="20"/>
          <w:szCs w:val="20"/>
        </w:rPr>
        <w:t xml:space="preserve"> ανταγωνισμού περί κρατικών ενισχύσεων. Λαμβάνοντας υπόψη ότι η έννοια της κρατικής ενίσχυσης είναι μία αντικειμενική και νομική έννοια που ορίζεται απευθείας από την Συνθήκη και ερμηνεύεται από το Δικαστήριο της Ευρωπαϊκής Ένωσης, στο </w:t>
      </w:r>
      <w:r w:rsidR="00C755D1" w:rsidRPr="00CF2490">
        <w:rPr>
          <w:rFonts w:ascii="Tahoma" w:hAnsi="Tahoma" w:cs="Tahoma"/>
          <w:sz w:val="20"/>
          <w:szCs w:val="20"/>
        </w:rPr>
        <w:t>συνημμένο Παράρτημα ΙΙΙ δίνονται</w:t>
      </w:r>
      <w:r w:rsidR="00C755D1" w:rsidRPr="008656D4">
        <w:rPr>
          <w:rFonts w:ascii="Tahoma" w:hAnsi="Tahoma" w:cs="Tahoma"/>
          <w:sz w:val="20"/>
          <w:szCs w:val="20"/>
        </w:rPr>
        <w:t xml:space="preserve"> κατευθύνσεις / οδηγίες ώστε να εξετάζεται εάν η πράξη </w:t>
      </w:r>
      <w:r w:rsidR="00A52F77">
        <w:rPr>
          <w:rFonts w:ascii="Tahoma" w:hAnsi="Tahoma" w:cs="Tahoma"/>
          <w:sz w:val="20"/>
          <w:szCs w:val="20"/>
        </w:rPr>
        <w:t>είναι</w:t>
      </w:r>
      <w:r w:rsidR="00C755D1" w:rsidRPr="008656D4">
        <w:rPr>
          <w:rFonts w:ascii="Tahoma" w:hAnsi="Tahoma" w:cs="Tahoma"/>
          <w:sz w:val="20"/>
          <w:szCs w:val="20"/>
        </w:rPr>
        <w:t xml:space="preserve"> κρατική ενίσχυση.</w:t>
      </w:r>
      <w:r w:rsidR="00E30040" w:rsidRPr="00E30040">
        <w:rPr>
          <w:rFonts w:ascii="Tahoma" w:hAnsi="Tahoma" w:cs="Tahoma"/>
          <w:sz w:val="20"/>
          <w:szCs w:val="20"/>
        </w:rPr>
        <w:t xml:space="preserve"> </w:t>
      </w:r>
      <w:r w:rsidR="00E30040">
        <w:rPr>
          <w:rFonts w:ascii="Tahoma" w:hAnsi="Tahoma" w:cs="Tahoma"/>
          <w:sz w:val="20"/>
          <w:szCs w:val="20"/>
        </w:rPr>
        <w:t>Στην περίπτωση που η πράξη δεν είναι κρατική ενίσχυση</w:t>
      </w:r>
      <w:r w:rsidR="00E30040" w:rsidRPr="00334206">
        <w:rPr>
          <w:rFonts w:ascii="Tahoma" w:hAnsi="Tahoma" w:cs="Tahoma"/>
          <w:sz w:val="20"/>
          <w:szCs w:val="20"/>
        </w:rPr>
        <w:t xml:space="preserve"> </w:t>
      </w:r>
      <w:r w:rsidR="00E30040">
        <w:rPr>
          <w:rFonts w:ascii="Tahoma" w:hAnsi="Tahoma" w:cs="Tahoma"/>
          <w:sz w:val="20"/>
          <w:szCs w:val="20"/>
        </w:rPr>
        <w:t>θεωρείται ότι ικανοποιείται το κριτήριο.</w:t>
      </w:r>
    </w:p>
    <w:p w14:paraId="2D37CF2A" w14:textId="77777777" w:rsidR="000B1668" w:rsidRPr="0094602B" w:rsidRDefault="000B1668" w:rsidP="00D15691">
      <w:pPr>
        <w:pStyle w:val="ab"/>
        <w:numPr>
          <w:ilvl w:val="0"/>
          <w:numId w:val="21"/>
        </w:numPr>
        <w:spacing w:after="120" w:line="280" w:lineRule="exact"/>
        <w:ind w:left="851" w:hanging="425"/>
        <w:rPr>
          <w:rFonts w:ascii="Tahoma" w:hAnsi="Tahoma" w:cs="Tahoma"/>
          <w:sz w:val="20"/>
          <w:szCs w:val="20"/>
        </w:rPr>
      </w:pPr>
      <w:r w:rsidRPr="0094602B">
        <w:rPr>
          <w:rFonts w:ascii="Tahoma" w:hAnsi="Tahoma" w:cs="Tahoma"/>
          <w:sz w:val="20"/>
          <w:szCs w:val="20"/>
        </w:rPr>
        <w:lastRenderedPageBreak/>
        <w:t>Το κριτήριο είναι δυαδικό (ναι/όχι).</w:t>
      </w:r>
    </w:p>
    <w:p w14:paraId="511359D2" w14:textId="5B6CBFA1" w:rsidR="00684ADF" w:rsidRPr="00C903D9" w:rsidRDefault="00684ADF" w:rsidP="00C903D9">
      <w:pPr>
        <w:pStyle w:val="ab"/>
        <w:numPr>
          <w:ilvl w:val="0"/>
          <w:numId w:val="57"/>
        </w:numPr>
        <w:spacing w:after="120" w:line="280" w:lineRule="exact"/>
        <w:ind w:left="284" w:hanging="284"/>
        <w:rPr>
          <w:rFonts w:ascii="Tahoma" w:hAnsi="Tahoma" w:cs="Tahoma"/>
          <w:sz w:val="20"/>
          <w:szCs w:val="20"/>
        </w:rPr>
      </w:pPr>
      <w:r w:rsidRPr="0094602B">
        <w:rPr>
          <w:rFonts w:ascii="Tahoma" w:hAnsi="Tahoma" w:cs="Tahoma"/>
          <w:b/>
          <w:sz w:val="20"/>
          <w:szCs w:val="20"/>
        </w:rPr>
        <w:t>Αειφόρος ανάπτυξη</w:t>
      </w:r>
      <w:r w:rsidR="008656D4">
        <w:rPr>
          <w:rFonts w:ascii="Tahoma" w:hAnsi="Tahoma" w:cs="Tahoma"/>
          <w:b/>
          <w:sz w:val="20"/>
          <w:szCs w:val="20"/>
        </w:rPr>
        <w:t>.</w:t>
      </w:r>
      <w:r w:rsidRPr="0094602B">
        <w:rPr>
          <w:rFonts w:ascii="Tahoma" w:hAnsi="Tahoma" w:cs="Tahoma"/>
          <w:sz w:val="20"/>
          <w:szCs w:val="20"/>
        </w:rPr>
        <w:t xml:space="preserve"> Εξετάζεται με ποιο τρόπο η προτεινόμενη πράξη σέβεται τις αρχές της αειφόρου ανάπτυξης ειδικότερα σε σχέση με τους όρους, περιορισμούς και κατευθύνσεις της εγκεκριμένης Στρατηγικής Μελέτης Περιβαλλοντικών Επιπτώσεων κάθε Π</w:t>
      </w:r>
      <w:r w:rsidR="003C3FC5">
        <w:rPr>
          <w:rFonts w:ascii="Tahoma" w:hAnsi="Tahoma" w:cs="Tahoma"/>
          <w:sz w:val="20"/>
          <w:szCs w:val="20"/>
        </w:rPr>
        <w:t>ρογράμματος</w:t>
      </w:r>
      <w:r w:rsidRPr="0094602B">
        <w:rPr>
          <w:rFonts w:ascii="Tahoma" w:hAnsi="Tahoma" w:cs="Tahoma"/>
          <w:sz w:val="20"/>
          <w:szCs w:val="20"/>
        </w:rPr>
        <w:t>.</w:t>
      </w:r>
    </w:p>
    <w:p w14:paraId="6E69A5C7" w14:textId="77777777" w:rsidR="00684ADF" w:rsidRPr="0094602B" w:rsidRDefault="00684ADF" w:rsidP="00D15691">
      <w:pPr>
        <w:pStyle w:val="ab"/>
        <w:numPr>
          <w:ilvl w:val="0"/>
          <w:numId w:val="21"/>
        </w:numPr>
        <w:spacing w:after="120" w:line="280" w:lineRule="exact"/>
        <w:ind w:left="851" w:hanging="425"/>
        <w:rPr>
          <w:rFonts w:ascii="Tahoma" w:hAnsi="Tahoma" w:cs="Tahoma"/>
          <w:sz w:val="20"/>
          <w:szCs w:val="20"/>
        </w:rPr>
      </w:pPr>
      <w:r w:rsidRPr="0094602B">
        <w:rPr>
          <w:rFonts w:ascii="Tahoma" w:hAnsi="Tahoma" w:cs="Tahoma"/>
          <w:sz w:val="20"/>
          <w:szCs w:val="20"/>
        </w:rPr>
        <w:t>Το κριτήριο είναι δυαδικό (ναι/όχι).</w:t>
      </w:r>
    </w:p>
    <w:p w14:paraId="0855D1F1" w14:textId="258957CA" w:rsidR="009002B9" w:rsidRPr="00DC2A57" w:rsidRDefault="009002B9" w:rsidP="00BC0480">
      <w:pPr>
        <w:pStyle w:val="ab"/>
        <w:numPr>
          <w:ilvl w:val="0"/>
          <w:numId w:val="28"/>
        </w:numPr>
        <w:tabs>
          <w:tab w:val="clear" w:pos="567"/>
          <w:tab w:val="left" w:pos="426"/>
        </w:tabs>
        <w:spacing w:after="120" w:line="280" w:lineRule="exact"/>
        <w:ind w:left="426" w:hanging="425"/>
        <w:rPr>
          <w:rFonts w:ascii="Tahoma" w:hAnsi="Tahoma" w:cs="Tahoma"/>
          <w:sz w:val="20"/>
          <w:szCs w:val="20"/>
        </w:rPr>
      </w:pPr>
      <w:r w:rsidRPr="00DC2A57">
        <w:rPr>
          <w:rFonts w:ascii="Tahoma" w:hAnsi="Tahoma" w:cs="Tahoma"/>
          <w:b/>
          <w:sz w:val="20"/>
          <w:szCs w:val="20"/>
        </w:rPr>
        <w:t>Ενίσχυση της κλιματικής ανθεκτικότητας</w:t>
      </w:r>
      <w:r w:rsidR="00ED5A2F">
        <w:rPr>
          <w:rFonts w:ascii="Tahoma" w:hAnsi="Tahoma" w:cs="Tahoma"/>
          <w:b/>
          <w:sz w:val="20"/>
          <w:szCs w:val="20"/>
        </w:rPr>
        <w:t>.</w:t>
      </w:r>
      <w:r w:rsidRPr="00DC2A57">
        <w:rPr>
          <w:rFonts w:ascii="Tahoma" w:hAnsi="Tahoma" w:cs="Tahoma"/>
          <w:sz w:val="20"/>
          <w:szCs w:val="20"/>
        </w:rPr>
        <w:t xml:space="preserve"> Το κριτήριο αυτό εφαρμόζεται σε έργα υποδομής με αναμενόμενη διάρκεια ζωής τουλάχιστον 5 ετών. Εξετάζεται η διασφάλιση της κλιματικής ανθεκτικότητας της προτεινόμενης υποδομής, σύμφωνα με την Ανακοίνωση της Επιτροπής «Τεχνικές κατευθυντήριες οδηγίες σχετικά με την ενίσχυση της ανθεκτικότητας των υποδομών στην κλιματική αλλαγή κατά την περίοδο 2021-2027» (2021/C 373/01) και με τις πε</w:t>
      </w:r>
      <w:r w:rsidR="00615EB8" w:rsidRPr="00DC2A57">
        <w:rPr>
          <w:rFonts w:ascii="Tahoma" w:hAnsi="Tahoma" w:cs="Tahoma"/>
          <w:sz w:val="20"/>
          <w:szCs w:val="20"/>
        </w:rPr>
        <w:t>ραιτέρ</w:t>
      </w:r>
      <w:r w:rsidRPr="00DC2A57">
        <w:rPr>
          <w:rFonts w:ascii="Tahoma" w:hAnsi="Tahoma" w:cs="Tahoma"/>
          <w:sz w:val="20"/>
          <w:szCs w:val="20"/>
        </w:rPr>
        <w:t>ω κατευθύνσεις που θα δοθούν από την ΕΑΣ</w:t>
      </w:r>
      <w:r w:rsidR="00615EB8" w:rsidRPr="00DC2A57">
        <w:rPr>
          <w:rFonts w:ascii="Tahoma" w:hAnsi="Tahoma" w:cs="Tahoma"/>
          <w:sz w:val="20"/>
          <w:szCs w:val="20"/>
        </w:rPr>
        <w:t>.</w:t>
      </w:r>
    </w:p>
    <w:p w14:paraId="0A9A4B65" w14:textId="77777777" w:rsidR="00615EB8" w:rsidRPr="0094602B" w:rsidRDefault="00615EB8" w:rsidP="00615EB8">
      <w:pPr>
        <w:pStyle w:val="ab"/>
        <w:numPr>
          <w:ilvl w:val="0"/>
          <w:numId w:val="21"/>
        </w:numPr>
        <w:spacing w:after="120" w:line="280" w:lineRule="exact"/>
        <w:ind w:left="851" w:hanging="425"/>
        <w:rPr>
          <w:rFonts w:ascii="Tahoma" w:hAnsi="Tahoma" w:cs="Tahoma"/>
          <w:sz w:val="20"/>
          <w:szCs w:val="20"/>
        </w:rPr>
      </w:pPr>
      <w:r w:rsidRPr="0094602B">
        <w:rPr>
          <w:rFonts w:ascii="Tahoma" w:hAnsi="Tahoma" w:cs="Tahoma"/>
          <w:sz w:val="20"/>
          <w:szCs w:val="20"/>
        </w:rPr>
        <w:t>Το κριτήριο είναι δυαδικό (ναι/όχι).</w:t>
      </w:r>
    </w:p>
    <w:p w14:paraId="1A1ED133" w14:textId="5FB32799" w:rsidR="00C4530B" w:rsidRDefault="00C4530B" w:rsidP="00615EB8">
      <w:pPr>
        <w:pStyle w:val="ab"/>
        <w:numPr>
          <w:ilvl w:val="0"/>
          <w:numId w:val="28"/>
        </w:numPr>
        <w:tabs>
          <w:tab w:val="clear" w:pos="567"/>
          <w:tab w:val="left" w:pos="426"/>
        </w:tabs>
        <w:spacing w:after="120" w:line="280" w:lineRule="exact"/>
        <w:ind w:left="425" w:hanging="425"/>
        <w:rPr>
          <w:rFonts w:ascii="Tahoma" w:hAnsi="Tahoma" w:cs="Tahoma"/>
          <w:sz w:val="20"/>
          <w:szCs w:val="20"/>
        </w:rPr>
      </w:pPr>
      <w:r>
        <w:rPr>
          <w:rFonts w:ascii="Tahoma" w:hAnsi="Tahoma" w:cs="Tahoma"/>
          <w:b/>
          <w:sz w:val="20"/>
          <w:szCs w:val="20"/>
        </w:rPr>
        <w:t>Προάσπιση και π</w:t>
      </w:r>
      <w:r w:rsidR="00684ADF" w:rsidRPr="0094602B">
        <w:rPr>
          <w:rFonts w:ascii="Tahoma" w:hAnsi="Tahoma" w:cs="Tahoma"/>
          <w:b/>
          <w:sz w:val="20"/>
          <w:szCs w:val="20"/>
        </w:rPr>
        <w:t xml:space="preserve">ροαγωγή της ισότητας μεταξύ ανδρών και γυναικών. </w:t>
      </w:r>
      <w:r w:rsidR="00F3562C" w:rsidRPr="0094602B">
        <w:rPr>
          <w:rFonts w:ascii="Tahoma" w:hAnsi="Tahoma" w:cs="Tahoma"/>
          <w:sz w:val="20"/>
          <w:szCs w:val="20"/>
        </w:rPr>
        <w:t xml:space="preserve">Εξετάζεται εάν η προτεινόμενη πράξη </w:t>
      </w:r>
      <w:r w:rsidR="00F3562C">
        <w:rPr>
          <w:rFonts w:ascii="Tahoma" w:hAnsi="Tahoma" w:cs="Tahoma"/>
          <w:sz w:val="20"/>
          <w:szCs w:val="20"/>
        </w:rPr>
        <w:t xml:space="preserve">έχει διαφορετικό αντίκτυπο στις γυναίκες και στους άντρες. Σημειώνεται ότι η αρχή της ισότητας δεν αποκλείει τη διατήρηση ή τη </w:t>
      </w:r>
      <w:r w:rsidR="00272535">
        <w:rPr>
          <w:rFonts w:ascii="Tahoma" w:hAnsi="Tahoma" w:cs="Tahoma"/>
          <w:sz w:val="20"/>
          <w:szCs w:val="20"/>
        </w:rPr>
        <w:t>θέσπιση</w:t>
      </w:r>
      <w:r w:rsidR="00F3562C">
        <w:rPr>
          <w:rFonts w:ascii="Tahoma" w:hAnsi="Tahoma" w:cs="Tahoma"/>
          <w:sz w:val="20"/>
          <w:szCs w:val="20"/>
        </w:rPr>
        <w:t xml:space="preserve"> μέτρων που προβλέπουν </w:t>
      </w:r>
      <w:r w:rsidR="00272535">
        <w:rPr>
          <w:rFonts w:ascii="Tahoma" w:hAnsi="Tahoma" w:cs="Tahoma"/>
          <w:sz w:val="20"/>
          <w:szCs w:val="20"/>
        </w:rPr>
        <w:t>ειδικά</w:t>
      </w:r>
      <w:r w:rsidR="00F3562C">
        <w:rPr>
          <w:rFonts w:ascii="Tahoma" w:hAnsi="Tahoma" w:cs="Tahoma"/>
          <w:sz w:val="20"/>
          <w:szCs w:val="20"/>
        </w:rPr>
        <w:t xml:space="preserve"> πλεονεκτήματα </w:t>
      </w:r>
      <w:r w:rsidR="00272535">
        <w:rPr>
          <w:rFonts w:ascii="Tahoma" w:hAnsi="Tahoma" w:cs="Tahoma"/>
          <w:sz w:val="20"/>
          <w:szCs w:val="20"/>
        </w:rPr>
        <w:t xml:space="preserve">υπέρ του </w:t>
      </w:r>
      <w:proofErr w:type="spellStart"/>
      <w:r w:rsidR="00272535">
        <w:rPr>
          <w:rFonts w:ascii="Tahoma" w:hAnsi="Tahoma" w:cs="Tahoma"/>
          <w:sz w:val="20"/>
          <w:szCs w:val="20"/>
        </w:rPr>
        <w:t>υποεκπροσωπούμενου</w:t>
      </w:r>
      <w:proofErr w:type="spellEnd"/>
      <w:r w:rsidR="00272535">
        <w:rPr>
          <w:rFonts w:ascii="Tahoma" w:hAnsi="Tahoma" w:cs="Tahoma"/>
          <w:sz w:val="20"/>
          <w:szCs w:val="20"/>
        </w:rPr>
        <w:t xml:space="preserve"> φύλου</w:t>
      </w:r>
      <w:r>
        <w:rPr>
          <w:rFonts w:ascii="Tahoma" w:hAnsi="Tahoma" w:cs="Tahoma"/>
          <w:sz w:val="20"/>
          <w:szCs w:val="20"/>
        </w:rPr>
        <w:t xml:space="preserve">. Εξετάζεται εάν η </w:t>
      </w:r>
      <w:r w:rsidRPr="00065C09">
        <w:rPr>
          <w:rFonts w:ascii="Tahoma" w:hAnsi="Tahoma" w:cs="Tahoma"/>
          <w:sz w:val="20"/>
        </w:rPr>
        <w:t xml:space="preserve">πράξη συνεκτιμά και υπερασπίζει την ισότητα μεταξύ ανδρών και γυναικών και ενσωματώνει τη διάσταση του φύλου. </w:t>
      </w:r>
      <w:r w:rsidR="00112F7D">
        <w:rPr>
          <w:rFonts w:ascii="Tahoma" w:hAnsi="Tahoma" w:cs="Tahoma"/>
          <w:sz w:val="20"/>
          <w:szCs w:val="20"/>
        </w:rPr>
        <w:t>Η θετική απάντηση («ΝΑΙ») του κριτηρίου εξασφαλίζεται  και στην περίπτωση που η πράξη αφορά στο σύνολο του πληθυσμού και ως εκ τούτου ωφελούνται με τον ίδιο τρόπο οι γυναίκες και οι άνδρες, χωρίς καμία διάκριση.</w:t>
      </w:r>
    </w:p>
    <w:p w14:paraId="58ABE0E6" w14:textId="77777777" w:rsidR="001716A7" w:rsidRPr="0094602B" w:rsidRDefault="001716A7" w:rsidP="001716A7">
      <w:pPr>
        <w:pStyle w:val="ab"/>
        <w:numPr>
          <w:ilvl w:val="0"/>
          <w:numId w:val="21"/>
        </w:numPr>
        <w:spacing w:after="120" w:line="280" w:lineRule="exact"/>
        <w:ind w:left="851" w:hanging="425"/>
        <w:rPr>
          <w:rFonts w:ascii="Tahoma" w:hAnsi="Tahoma" w:cs="Tahoma"/>
          <w:sz w:val="20"/>
          <w:szCs w:val="20"/>
        </w:rPr>
      </w:pPr>
      <w:r w:rsidRPr="0094602B">
        <w:rPr>
          <w:rFonts w:ascii="Tahoma" w:hAnsi="Tahoma" w:cs="Tahoma"/>
          <w:sz w:val="20"/>
          <w:szCs w:val="20"/>
        </w:rPr>
        <w:t>Το κριτήριο είναι δυαδικό (ναι/όχι).</w:t>
      </w:r>
    </w:p>
    <w:p w14:paraId="6609B0FC" w14:textId="3178E984" w:rsidR="00684ADF" w:rsidRPr="0094602B" w:rsidRDefault="00C4530B" w:rsidP="00334206">
      <w:pPr>
        <w:pStyle w:val="ab"/>
        <w:numPr>
          <w:ilvl w:val="0"/>
          <w:numId w:val="28"/>
        </w:numPr>
        <w:tabs>
          <w:tab w:val="clear" w:pos="567"/>
          <w:tab w:val="left" w:pos="426"/>
        </w:tabs>
        <w:spacing w:before="360" w:after="120" w:line="280" w:lineRule="exact"/>
        <w:ind w:left="425" w:hanging="425"/>
        <w:rPr>
          <w:rFonts w:ascii="Tahoma" w:hAnsi="Tahoma" w:cs="Tahoma"/>
          <w:sz w:val="20"/>
          <w:szCs w:val="20"/>
        </w:rPr>
      </w:pPr>
      <w:r w:rsidRPr="00E35F51">
        <w:rPr>
          <w:rFonts w:ascii="Tahoma" w:hAnsi="Tahoma" w:cs="Tahoma"/>
          <w:b/>
          <w:sz w:val="20"/>
          <w:szCs w:val="20"/>
        </w:rPr>
        <w:t xml:space="preserve">Αποτροπή κάθε διάκρισης λόγω φύλου, φυλετικής ή </w:t>
      </w:r>
      <w:proofErr w:type="spellStart"/>
      <w:r w:rsidRPr="00E35F51">
        <w:rPr>
          <w:rFonts w:ascii="Tahoma" w:hAnsi="Tahoma" w:cs="Tahoma"/>
          <w:b/>
          <w:sz w:val="20"/>
          <w:szCs w:val="20"/>
        </w:rPr>
        <w:t>εθνοτικής</w:t>
      </w:r>
      <w:proofErr w:type="spellEnd"/>
      <w:r w:rsidRPr="00E35F51">
        <w:rPr>
          <w:rFonts w:ascii="Tahoma" w:hAnsi="Tahoma" w:cs="Tahoma"/>
          <w:b/>
          <w:sz w:val="20"/>
          <w:szCs w:val="20"/>
        </w:rPr>
        <w:t xml:space="preserve"> καταγωγής, θρησκείας ή πεποιθήσεων, αναπηρίας, ηλικίας ή γενετήσιου προσανατολισμού</w:t>
      </w:r>
      <w:r w:rsidR="00112F7D" w:rsidRPr="00E35F51">
        <w:rPr>
          <w:rFonts w:ascii="Tahoma" w:hAnsi="Tahoma" w:cs="Tahoma"/>
          <w:b/>
          <w:sz w:val="20"/>
          <w:szCs w:val="20"/>
        </w:rPr>
        <w:t>.</w:t>
      </w:r>
      <w:r w:rsidRPr="0094602B">
        <w:rPr>
          <w:rFonts w:ascii="Tahoma" w:hAnsi="Tahoma" w:cs="Tahoma"/>
          <w:sz w:val="20"/>
          <w:szCs w:val="20"/>
        </w:rPr>
        <w:t xml:space="preserve"> </w:t>
      </w:r>
      <w:r w:rsidR="00684ADF" w:rsidRPr="0094602B">
        <w:rPr>
          <w:rFonts w:ascii="Tahoma" w:hAnsi="Tahoma" w:cs="Tahoma"/>
          <w:sz w:val="20"/>
          <w:szCs w:val="20"/>
        </w:rPr>
        <w:t xml:space="preserve">Εξετάζεται εάν η προτεινόμενη πράξη </w:t>
      </w:r>
      <w:r w:rsidR="00E35F51">
        <w:rPr>
          <w:rFonts w:ascii="Tahoma" w:hAnsi="Tahoma" w:cs="Tahoma"/>
          <w:sz w:val="20"/>
          <w:szCs w:val="20"/>
        </w:rPr>
        <w:t>α</w:t>
      </w:r>
      <w:r w:rsidR="00684ADF" w:rsidRPr="0094602B">
        <w:rPr>
          <w:rFonts w:ascii="Tahoma" w:hAnsi="Tahoma" w:cs="Tahoma"/>
          <w:sz w:val="20"/>
          <w:szCs w:val="20"/>
        </w:rPr>
        <w:t>ποτρέπει κάθε διάκριση λόγω φύλου, φυλ</w:t>
      </w:r>
      <w:r w:rsidR="00112F7D">
        <w:rPr>
          <w:rFonts w:ascii="Tahoma" w:hAnsi="Tahoma" w:cs="Tahoma"/>
          <w:sz w:val="20"/>
          <w:szCs w:val="20"/>
        </w:rPr>
        <w:t>ετικής ή</w:t>
      </w:r>
      <w:r w:rsidR="00684ADF" w:rsidRPr="0094602B">
        <w:rPr>
          <w:rFonts w:ascii="Tahoma" w:hAnsi="Tahoma" w:cs="Tahoma"/>
          <w:sz w:val="20"/>
          <w:szCs w:val="20"/>
        </w:rPr>
        <w:t xml:space="preserve"> </w:t>
      </w:r>
      <w:proofErr w:type="spellStart"/>
      <w:r w:rsidR="00684ADF" w:rsidRPr="0094602B">
        <w:rPr>
          <w:rFonts w:ascii="Tahoma" w:hAnsi="Tahoma" w:cs="Tahoma"/>
          <w:sz w:val="20"/>
          <w:szCs w:val="20"/>
        </w:rPr>
        <w:t>εθνοτικής</w:t>
      </w:r>
      <w:proofErr w:type="spellEnd"/>
      <w:r w:rsidR="00684ADF" w:rsidRPr="0094602B">
        <w:rPr>
          <w:rFonts w:ascii="Tahoma" w:hAnsi="Tahoma" w:cs="Tahoma"/>
          <w:sz w:val="20"/>
          <w:szCs w:val="20"/>
        </w:rPr>
        <w:t xml:space="preserve"> καταγωγής, θρησκείας</w:t>
      </w:r>
      <w:r w:rsidR="00112F7D">
        <w:rPr>
          <w:rFonts w:ascii="Tahoma" w:hAnsi="Tahoma" w:cs="Tahoma"/>
          <w:sz w:val="20"/>
          <w:szCs w:val="20"/>
        </w:rPr>
        <w:t xml:space="preserve"> ή</w:t>
      </w:r>
      <w:r w:rsidR="00684ADF" w:rsidRPr="0094602B">
        <w:rPr>
          <w:rFonts w:ascii="Tahoma" w:hAnsi="Tahoma" w:cs="Tahoma"/>
          <w:sz w:val="20"/>
          <w:szCs w:val="20"/>
        </w:rPr>
        <w:t xml:space="preserve"> πεποιθήσεων, αναπηρίας, ηλικίας</w:t>
      </w:r>
      <w:r w:rsidR="00112F7D">
        <w:rPr>
          <w:rFonts w:ascii="Tahoma" w:hAnsi="Tahoma" w:cs="Tahoma"/>
          <w:sz w:val="20"/>
          <w:szCs w:val="20"/>
        </w:rPr>
        <w:t xml:space="preserve"> ή</w:t>
      </w:r>
      <w:r w:rsidR="00684ADF" w:rsidRPr="0094602B">
        <w:rPr>
          <w:rFonts w:ascii="Tahoma" w:hAnsi="Tahoma" w:cs="Tahoma"/>
          <w:sz w:val="20"/>
          <w:szCs w:val="20"/>
        </w:rPr>
        <w:t xml:space="preserve"> γενετήσιου προσανατολισμού.</w:t>
      </w:r>
      <w:r w:rsidR="00272535">
        <w:rPr>
          <w:rFonts w:ascii="Tahoma" w:hAnsi="Tahoma" w:cs="Tahoma"/>
          <w:sz w:val="20"/>
          <w:szCs w:val="20"/>
        </w:rPr>
        <w:t xml:space="preserve"> </w:t>
      </w:r>
    </w:p>
    <w:p w14:paraId="1CD7B0C1" w14:textId="77777777" w:rsidR="00684ADF" w:rsidRPr="0094602B" w:rsidRDefault="00684ADF" w:rsidP="00D15691">
      <w:pPr>
        <w:pStyle w:val="ab"/>
        <w:numPr>
          <w:ilvl w:val="0"/>
          <w:numId w:val="22"/>
        </w:numPr>
        <w:spacing w:after="120" w:line="280" w:lineRule="exact"/>
        <w:ind w:left="851" w:hanging="425"/>
        <w:rPr>
          <w:rFonts w:ascii="Tahoma" w:hAnsi="Tahoma" w:cs="Tahoma"/>
          <w:sz w:val="20"/>
          <w:szCs w:val="20"/>
        </w:rPr>
      </w:pPr>
      <w:r w:rsidRPr="0094602B">
        <w:rPr>
          <w:rFonts w:ascii="Tahoma" w:hAnsi="Tahoma" w:cs="Tahoma"/>
          <w:sz w:val="20"/>
          <w:szCs w:val="20"/>
        </w:rPr>
        <w:t>Το κριτήριο είναι δυαδικό (ναι/όχι).</w:t>
      </w:r>
    </w:p>
    <w:p w14:paraId="19A4A399" w14:textId="03D354B6" w:rsidR="00684ADF" w:rsidRPr="00334206" w:rsidRDefault="00684ADF" w:rsidP="00334206">
      <w:pPr>
        <w:pStyle w:val="a7"/>
        <w:numPr>
          <w:ilvl w:val="0"/>
          <w:numId w:val="11"/>
        </w:numPr>
        <w:tabs>
          <w:tab w:val="left" w:pos="567"/>
        </w:tabs>
        <w:spacing w:before="360" w:after="120" w:line="280" w:lineRule="exact"/>
        <w:ind w:left="419" w:hanging="357"/>
        <w:contextualSpacing w:val="0"/>
        <w:rPr>
          <w:rFonts w:ascii="Tahoma" w:hAnsi="Tahoma" w:cs="Tahoma"/>
          <w:sz w:val="20"/>
          <w:szCs w:val="20"/>
        </w:rPr>
      </w:pPr>
      <w:r w:rsidRPr="002E29BE">
        <w:rPr>
          <w:rFonts w:ascii="Tahoma" w:hAnsi="Tahoma" w:cs="Tahoma"/>
          <w:b/>
          <w:sz w:val="20"/>
          <w:szCs w:val="20"/>
        </w:rPr>
        <w:t xml:space="preserve">Εξασφάλιση της προσβασιμότητας των ατόμων με αναπηρία. </w:t>
      </w:r>
      <w:r w:rsidRPr="002E29BE">
        <w:rPr>
          <w:rFonts w:ascii="Tahoma" w:hAnsi="Tahoma" w:cs="Tahoma"/>
          <w:sz w:val="20"/>
          <w:szCs w:val="20"/>
        </w:rPr>
        <w:t xml:space="preserve">Εξετάζεται πώς η πράξη διασφαλίζει την προσβασιμότητα των ατόμων με αναπηρία σύμφωνα με το ισχύον θεσμικό πλαίσιο. Σε περίπτωση κατά την οποία </w:t>
      </w:r>
      <w:r w:rsidR="00A42759" w:rsidRPr="002E29BE">
        <w:rPr>
          <w:rFonts w:ascii="Tahoma" w:hAnsi="Tahoma" w:cs="Tahoma"/>
          <w:sz w:val="20"/>
          <w:szCs w:val="20"/>
        </w:rPr>
        <w:t xml:space="preserve">έχει ήδη </w:t>
      </w:r>
      <w:r w:rsidR="00A42759">
        <w:rPr>
          <w:rFonts w:ascii="Tahoma" w:hAnsi="Tahoma" w:cs="Tahoma"/>
          <w:sz w:val="20"/>
          <w:szCs w:val="20"/>
        </w:rPr>
        <w:t>αρχίσει η υλοποίηση της</w:t>
      </w:r>
      <w:r w:rsidRPr="002E29BE">
        <w:rPr>
          <w:rFonts w:ascii="Tahoma" w:hAnsi="Tahoma" w:cs="Tahoma"/>
          <w:sz w:val="20"/>
          <w:szCs w:val="20"/>
        </w:rPr>
        <w:t xml:space="preserve"> πράξη</w:t>
      </w:r>
      <w:r w:rsidR="00A42759">
        <w:rPr>
          <w:rFonts w:ascii="Tahoma" w:hAnsi="Tahoma" w:cs="Tahoma"/>
          <w:sz w:val="20"/>
          <w:szCs w:val="20"/>
        </w:rPr>
        <w:t>ς</w:t>
      </w:r>
      <w:r w:rsidRPr="002E29BE">
        <w:rPr>
          <w:rFonts w:ascii="Tahoma" w:hAnsi="Tahoma" w:cs="Tahoma"/>
          <w:sz w:val="20"/>
          <w:szCs w:val="20"/>
        </w:rPr>
        <w:t xml:space="preserve"> και δεν έχει γίνει πρόβλεψη για τα ΑΜΕΑ, εφόσον απαιτείται από τη φύση της πράξης και την κείμενη νομοθεσία, η θετική αξιολόγηση θα πρέπει να τεκμηριώνεται με τη δέσμευση του δυνητικού δικαιούχου ότι θα αναλάβει όλες τις δαπάνες προσαρμογής για εξασφάλιση προσβασιμότητας για ΑΜΕΑ με δικά του έξοδα. Για την </w:t>
      </w:r>
      <w:r w:rsidR="0074711E">
        <w:rPr>
          <w:rFonts w:ascii="Tahoma" w:hAnsi="Tahoma" w:cs="Tahoma"/>
          <w:sz w:val="20"/>
          <w:szCs w:val="20"/>
        </w:rPr>
        <w:t xml:space="preserve">εξειδίκευση </w:t>
      </w:r>
      <w:r w:rsidRPr="002E29BE">
        <w:rPr>
          <w:rFonts w:ascii="Tahoma" w:hAnsi="Tahoma" w:cs="Tahoma"/>
          <w:sz w:val="20"/>
          <w:szCs w:val="20"/>
        </w:rPr>
        <w:t xml:space="preserve">του κριτηρίου αυτού επισυνάπτεται σχετικό </w:t>
      </w:r>
      <w:r w:rsidR="00801B54" w:rsidRPr="00334206">
        <w:rPr>
          <w:rFonts w:ascii="Tahoma" w:hAnsi="Tahoma" w:cs="Tahoma"/>
          <w:b/>
          <w:sz w:val="20"/>
          <w:szCs w:val="20"/>
        </w:rPr>
        <w:t>Π</w:t>
      </w:r>
      <w:r w:rsidRPr="00334206">
        <w:rPr>
          <w:rFonts w:ascii="Tahoma" w:hAnsi="Tahoma" w:cs="Tahoma"/>
          <w:b/>
          <w:sz w:val="20"/>
          <w:szCs w:val="20"/>
        </w:rPr>
        <w:t>αράρτημα ΙΙ.</w:t>
      </w:r>
    </w:p>
    <w:p w14:paraId="5C24E2FF" w14:textId="77777777" w:rsidR="00684ADF" w:rsidRPr="002E29BE" w:rsidRDefault="00684ADF" w:rsidP="0094602B">
      <w:pPr>
        <w:pStyle w:val="a7"/>
        <w:tabs>
          <w:tab w:val="left" w:pos="567"/>
        </w:tabs>
        <w:spacing w:after="120" w:line="280" w:lineRule="exact"/>
        <w:ind w:left="425" w:firstLine="1"/>
        <w:contextualSpacing w:val="0"/>
        <w:rPr>
          <w:rFonts w:ascii="Tahoma" w:hAnsi="Tahoma" w:cs="Tahoma"/>
          <w:sz w:val="20"/>
          <w:szCs w:val="20"/>
        </w:rPr>
      </w:pPr>
      <w:r w:rsidRPr="002E29BE">
        <w:rPr>
          <w:rFonts w:ascii="Tahoma" w:hAnsi="Tahoma" w:cs="Tahoma"/>
          <w:sz w:val="20"/>
          <w:szCs w:val="20"/>
        </w:rPr>
        <w:t>Ειδικά για το εν λόγω κριτήριο διευκρινίζεται ότι η θετική απάντηση («ΝΑΙ») καλύπτει τις ακόλουθες περιπτώσεις:</w:t>
      </w:r>
    </w:p>
    <w:p w14:paraId="0E25363E" w14:textId="77777777" w:rsidR="00684ADF" w:rsidRPr="002E29BE" w:rsidRDefault="00684ADF" w:rsidP="0094602B">
      <w:pPr>
        <w:pStyle w:val="a7"/>
        <w:numPr>
          <w:ilvl w:val="0"/>
          <w:numId w:val="17"/>
        </w:numPr>
        <w:spacing w:after="120" w:line="280" w:lineRule="exact"/>
        <w:contextualSpacing w:val="0"/>
        <w:rPr>
          <w:rFonts w:ascii="Tahoma" w:hAnsi="Tahoma" w:cs="Tahoma"/>
          <w:sz w:val="20"/>
          <w:szCs w:val="20"/>
        </w:rPr>
      </w:pPr>
      <w:r w:rsidRPr="002E29BE">
        <w:rPr>
          <w:rFonts w:ascii="Tahoma" w:hAnsi="Tahoma" w:cs="Tahoma"/>
          <w:sz w:val="20"/>
          <w:szCs w:val="20"/>
        </w:rPr>
        <w:t xml:space="preserve">Στην πράξη περιλαμβάνονται όλες οι απαιτήσεις, σύμφωνα με το ισχύον θεσμικό πλαίσιο, ώστε να εξασφαλίζεται η προσβασιμότητα στα </w:t>
      </w:r>
      <w:proofErr w:type="spellStart"/>
      <w:r w:rsidRPr="002E29BE">
        <w:rPr>
          <w:rFonts w:ascii="Tahoma" w:hAnsi="Tahoma" w:cs="Tahoma"/>
          <w:sz w:val="20"/>
          <w:szCs w:val="20"/>
        </w:rPr>
        <w:t>ΑμεΑ</w:t>
      </w:r>
      <w:proofErr w:type="spellEnd"/>
      <w:r w:rsidRPr="002E29BE">
        <w:rPr>
          <w:rFonts w:ascii="Tahoma" w:hAnsi="Tahoma" w:cs="Tahoma"/>
          <w:sz w:val="20"/>
          <w:szCs w:val="20"/>
        </w:rPr>
        <w:t>.</w:t>
      </w:r>
    </w:p>
    <w:p w14:paraId="449EA7B0" w14:textId="77777777" w:rsidR="00684ADF" w:rsidRPr="002E29BE" w:rsidRDefault="00684ADF" w:rsidP="0094602B">
      <w:pPr>
        <w:pStyle w:val="a7"/>
        <w:numPr>
          <w:ilvl w:val="0"/>
          <w:numId w:val="17"/>
        </w:numPr>
        <w:spacing w:after="120" w:line="280" w:lineRule="exact"/>
        <w:contextualSpacing w:val="0"/>
        <w:rPr>
          <w:rFonts w:ascii="Tahoma" w:hAnsi="Tahoma" w:cs="Tahoma"/>
          <w:sz w:val="20"/>
          <w:szCs w:val="20"/>
        </w:rPr>
      </w:pPr>
      <w:r w:rsidRPr="002E29BE">
        <w:rPr>
          <w:rFonts w:ascii="Tahoma" w:hAnsi="Tahoma" w:cs="Tahoma"/>
          <w:sz w:val="20"/>
          <w:szCs w:val="20"/>
        </w:rPr>
        <w:t xml:space="preserve">Δεν προβλέπονται απαιτήσεις για την εξασφάλιση της προσβασιμότητας στα </w:t>
      </w:r>
      <w:proofErr w:type="spellStart"/>
      <w:r w:rsidRPr="002E29BE">
        <w:rPr>
          <w:rFonts w:ascii="Tahoma" w:hAnsi="Tahoma" w:cs="Tahoma"/>
          <w:sz w:val="20"/>
          <w:szCs w:val="20"/>
        </w:rPr>
        <w:t>ΑμεΑ</w:t>
      </w:r>
      <w:proofErr w:type="spellEnd"/>
      <w:r w:rsidRPr="002E29BE">
        <w:rPr>
          <w:rFonts w:ascii="Tahoma" w:hAnsi="Tahoma" w:cs="Tahoma"/>
          <w:sz w:val="20"/>
          <w:szCs w:val="20"/>
        </w:rPr>
        <w:t xml:space="preserve">, λαμβάνοντας υπόψη τη φύση της πράξης βάσει της οποίας δεν κωλύεται (π.χ. περίπτωση ανακατασκευής τάπητα </w:t>
      </w:r>
      <w:proofErr w:type="spellStart"/>
      <w:r w:rsidRPr="002E29BE">
        <w:rPr>
          <w:rFonts w:ascii="Tahoma" w:hAnsi="Tahoma" w:cs="Tahoma"/>
          <w:sz w:val="20"/>
          <w:szCs w:val="20"/>
        </w:rPr>
        <w:t>οδοστρωσίας</w:t>
      </w:r>
      <w:proofErr w:type="spellEnd"/>
      <w:r w:rsidRPr="002E29BE">
        <w:rPr>
          <w:rFonts w:ascii="Tahoma" w:hAnsi="Tahoma" w:cs="Tahoma"/>
          <w:sz w:val="20"/>
          <w:szCs w:val="20"/>
        </w:rPr>
        <w:t xml:space="preserve"> </w:t>
      </w:r>
      <w:proofErr w:type="spellStart"/>
      <w:r w:rsidRPr="002E29BE">
        <w:rPr>
          <w:rFonts w:ascii="Tahoma" w:hAnsi="Tahoma" w:cs="Tahoma"/>
          <w:sz w:val="20"/>
          <w:szCs w:val="20"/>
        </w:rPr>
        <w:t>κλπ</w:t>
      </w:r>
      <w:proofErr w:type="spellEnd"/>
      <w:r w:rsidRPr="002E29BE">
        <w:rPr>
          <w:rFonts w:ascii="Tahoma" w:hAnsi="Tahoma" w:cs="Tahoma"/>
          <w:sz w:val="20"/>
          <w:szCs w:val="20"/>
        </w:rPr>
        <w:t xml:space="preserve">) ή δεν απαιτείται η προσβασιμότητα στα </w:t>
      </w:r>
      <w:proofErr w:type="spellStart"/>
      <w:r w:rsidRPr="002E29BE">
        <w:rPr>
          <w:rFonts w:ascii="Tahoma" w:hAnsi="Tahoma" w:cs="Tahoma"/>
          <w:sz w:val="20"/>
          <w:szCs w:val="20"/>
        </w:rPr>
        <w:t>ΑμεΑ</w:t>
      </w:r>
      <w:proofErr w:type="spellEnd"/>
      <w:r w:rsidRPr="002E29BE">
        <w:rPr>
          <w:rFonts w:ascii="Tahoma" w:hAnsi="Tahoma" w:cs="Tahoma"/>
          <w:sz w:val="20"/>
          <w:szCs w:val="20"/>
        </w:rPr>
        <w:t xml:space="preserve"> (π.χ. </w:t>
      </w:r>
      <w:r w:rsidR="00194A28" w:rsidRPr="002E29BE">
        <w:rPr>
          <w:rFonts w:ascii="Tahoma" w:hAnsi="Tahoma" w:cs="Tahoma"/>
          <w:sz w:val="20"/>
          <w:szCs w:val="20"/>
        </w:rPr>
        <w:t xml:space="preserve">Προγράμματα τύπου «Εξοικονομώ κατ’ </w:t>
      </w:r>
      <w:proofErr w:type="spellStart"/>
      <w:r w:rsidR="00194A28" w:rsidRPr="002E29BE">
        <w:rPr>
          <w:rFonts w:ascii="Tahoma" w:hAnsi="Tahoma" w:cs="Tahoma"/>
          <w:sz w:val="20"/>
          <w:szCs w:val="20"/>
        </w:rPr>
        <w:t>οίκον</w:t>
      </w:r>
      <w:proofErr w:type="spellEnd"/>
      <w:r w:rsidR="00194A28" w:rsidRPr="002E29BE">
        <w:rPr>
          <w:rFonts w:ascii="Tahoma" w:hAnsi="Tahoma" w:cs="Tahoma"/>
          <w:sz w:val="20"/>
          <w:szCs w:val="20"/>
        </w:rPr>
        <w:t xml:space="preserve">» </w:t>
      </w:r>
      <w:proofErr w:type="spellStart"/>
      <w:r w:rsidR="00194A28" w:rsidRPr="002E29BE">
        <w:rPr>
          <w:rFonts w:ascii="Tahoma" w:hAnsi="Tahoma" w:cs="Tahoma"/>
          <w:sz w:val="20"/>
          <w:szCs w:val="20"/>
        </w:rPr>
        <w:t>κλπ</w:t>
      </w:r>
      <w:proofErr w:type="spellEnd"/>
      <w:r w:rsidRPr="002E29BE">
        <w:rPr>
          <w:rFonts w:ascii="Tahoma" w:hAnsi="Tahoma" w:cs="Tahoma"/>
          <w:sz w:val="20"/>
          <w:szCs w:val="20"/>
        </w:rPr>
        <w:t>)</w:t>
      </w:r>
      <w:r w:rsidR="00194A28" w:rsidRPr="002E29BE">
        <w:rPr>
          <w:rFonts w:ascii="Tahoma" w:hAnsi="Tahoma" w:cs="Tahoma"/>
          <w:sz w:val="20"/>
          <w:szCs w:val="20"/>
        </w:rPr>
        <w:t>.</w:t>
      </w:r>
    </w:p>
    <w:p w14:paraId="1593E980" w14:textId="77777777" w:rsidR="00684ADF" w:rsidRPr="002E29BE" w:rsidRDefault="00684ADF" w:rsidP="00D15691">
      <w:pPr>
        <w:pStyle w:val="ab"/>
        <w:numPr>
          <w:ilvl w:val="0"/>
          <w:numId w:val="23"/>
        </w:numPr>
        <w:spacing w:after="120" w:line="280" w:lineRule="exact"/>
        <w:ind w:left="851" w:hanging="425"/>
        <w:rPr>
          <w:rFonts w:ascii="Tahoma" w:hAnsi="Tahoma" w:cs="Tahoma"/>
          <w:sz w:val="20"/>
          <w:szCs w:val="20"/>
        </w:rPr>
      </w:pPr>
      <w:r w:rsidRPr="002E29BE">
        <w:rPr>
          <w:rFonts w:ascii="Tahoma" w:hAnsi="Tahoma" w:cs="Tahoma"/>
          <w:sz w:val="20"/>
          <w:szCs w:val="20"/>
        </w:rPr>
        <w:t>Το κριτήριο είναι δυαδικό (ναι/όχι).</w:t>
      </w:r>
    </w:p>
    <w:p w14:paraId="6F183958" w14:textId="77777777" w:rsidR="00334206" w:rsidRDefault="00334206" w:rsidP="003C196E">
      <w:pPr>
        <w:pStyle w:val="ab"/>
        <w:tabs>
          <w:tab w:val="clear" w:pos="567"/>
        </w:tabs>
        <w:spacing w:after="120" w:line="280" w:lineRule="exact"/>
        <w:rPr>
          <w:rFonts w:ascii="Tahoma" w:hAnsi="Tahoma" w:cs="Tahoma"/>
          <w:sz w:val="20"/>
          <w:szCs w:val="20"/>
        </w:rPr>
      </w:pPr>
    </w:p>
    <w:p w14:paraId="66538E7D" w14:textId="0C389A64" w:rsidR="00286398" w:rsidRDefault="001716A7" w:rsidP="001716A7">
      <w:pPr>
        <w:pStyle w:val="ab"/>
        <w:tabs>
          <w:tab w:val="clear" w:pos="567"/>
          <w:tab w:val="left" w:pos="0"/>
        </w:tabs>
        <w:spacing w:after="120" w:line="280" w:lineRule="exact"/>
        <w:rPr>
          <w:rFonts w:ascii="Tahoma" w:hAnsi="Tahoma" w:cs="Tahoma"/>
          <w:sz w:val="20"/>
          <w:szCs w:val="20"/>
        </w:rPr>
      </w:pPr>
      <w:r>
        <w:rPr>
          <w:rFonts w:ascii="Tahoma" w:hAnsi="Tahoma" w:cs="Tahoma"/>
          <w:sz w:val="20"/>
          <w:szCs w:val="20"/>
        </w:rPr>
        <w:t>Υπογραμμίζ</w:t>
      </w:r>
      <w:r w:rsidR="00286398" w:rsidRPr="002E29BE">
        <w:rPr>
          <w:rFonts w:ascii="Tahoma" w:hAnsi="Tahoma" w:cs="Tahoma"/>
          <w:sz w:val="20"/>
          <w:szCs w:val="20"/>
        </w:rPr>
        <w:t>εται ότι δεν μπορεί να ενταχθεί πράξη η οποία συμβάλλει αρνητικά έστω και σε ένα από τα παραπάνω κριτήρια.</w:t>
      </w:r>
    </w:p>
    <w:p w14:paraId="2DA7273C" w14:textId="77777777" w:rsidR="00684ADF" w:rsidRPr="002E29BE" w:rsidRDefault="00684ADF" w:rsidP="0094602B">
      <w:pPr>
        <w:spacing w:after="120" w:line="280" w:lineRule="exact"/>
        <w:rPr>
          <w:rFonts w:ascii="Tahoma" w:hAnsi="Tahoma" w:cs="Tahoma"/>
          <w:b/>
          <w:sz w:val="20"/>
          <w:szCs w:val="20"/>
        </w:rPr>
      </w:pPr>
    </w:p>
    <w:p w14:paraId="0098E844" w14:textId="77777777" w:rsidR="00684ADF" w:rsidRPr="002E29BE" w:rsidRDefault="00684ADF" w:rsidP="0094602B">
      <w:pPr>
        <w:spacing w:after="120" w:line="280" w:lineRule="exact"/>
        <w:jc w:val="left"/>
        <w:rPr>
          <w:rFonts w:ascii="Tahoma" w:hAnsi="Tahoma" w:cs="Tahoma"/>
          <w:b/>
          <w:sz w:val="20"/>
          <w:szCs w:val="20"/>
        </w:rPr>
      </w:pPr>
      <w:r w:rsidRPr="002E29BE">
        <w:rPr>
          <w:rFonts w:ascii="Tahoma" w:hAnsi="Tahoma" w:cs="Tahoma"/>
          <w:b/>
          <w:sz w:val="20"/>
          <w:szCs w:val="20"/>
        </w:rPr>
        <w:t>3</w:t>
      </w:r>
      <w:r w:rsidRPr="002E29BE">
        <w:rPr>
          <w:rFonts w:ascii="Tahoma" w:hAnsi="Tahoma" w:cs="Tahoma"/>
          <w:b/>
          <w:sz w:val="20"/>
          <w:szCs w:val="20"/>
          <w:vertAlign w:val="superscript"/>
        </w:rPr>
        <w:t xml:space="preserve">η </w:t>
      </w:r>
      <w:r w:rsidRPr="002E29BE">
        <w:rPr>
          <w:rFonts w:ascii="Tahoma" w:hAnsi="Tahoma" w:cs="Tahoma"/>
          <w:b/>
          <w:sz w:val="20"/>
          <w:szCs w:val="20"/>
        </w:rPr>
        <w:t>ΟΜΑΔΑ ΚΡΙΤΗΡΙΩΝ: Σκοπιμότητα πράξης</w:t>
      </w:r>
    </w:p>
    <w:p w14:paraId="0513266A" w14:textId="77777777"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Προκειμένου να αξιολογηθεί η σκοπιμότητα μιας πράξης αυτή εξετάζεται ως προς τα παρακάτω κριτήρια:</w:t>
      </w:r>
    </w:p>
    <w:p w14:paraId="4AB55C57" w14:textId="23569685" w:rsidR="00684ADF" w:rsidRPr="00D91F7E" w:rsidRDefault="00684ADF" w:rsidP="0094602B">
      <w:pPr>
        <w:pStyle w:val="a7"/>
        <w:numPr>
          <w:ilvl w:val="0"/>
          <w:numId w:val="8"/>
        </w:numPr>
        <w:spacing w:after="120" w:line="280" w:lineRule="exact"/>
        <w:rPr>
          <w:rFonts w:ascii="Tahoma" w:hAnsi="Tahoma" w:cs="Tahoma"/>
          <w:sz w:val="20"/>
          <w:szCs w:val="20"/>
        </w:rPr>
      </w:pPr>
      <w:r w:rsidRPr="002E29BE">
        <w:rPr>
          <w:rFonts w:ascii="Tahoma" w:hAnsi="Tahoma" w:cs="Tahoma"/>
          <w:b/>
          <w:sz w:val="20"/>
          <w:szCs w:val="20"/>
        </w:rPr>
        <w:t>Αναγκαιότητα υλοποίησης της πράξης</w:t>
      </w:r>
      <w:r w:rsidRPr="002E29BE">
        <w:rPr>
          <w:rFonts w:ascii="Tahoma" w:hAnsi="Tahoma" w:cs="Tahoma"/>
          <w:sz w:val="20"/>
          <w:szCs w:val="20"/>
        </w:rPr>
        <w:t>: Εξετάζεται η παρεχόμενη στο ΤΔΠ τεκμηρίωση για την αναγκαιότητα υλοποίησης της πράξης και ο τρόπος με τον οποίο η προτεινόμενη πράξη συμβάλλει στην αντιμετώπιση της ανάγκης ή</w:t>
      </w:r>
      <w:r w:rsidR="007D6689">
        <w:rPr>
          <w:rFonts w:ascii="Tahoma" w:hAnsi="Tahoma" w:cs="Tahoma"/>
          <w:sz w:val="20"/>
          <w:szCs w:val="20"/>
        </w:rPr>
        <w:t xml:space="preserve"> του</w:t>
      </w:r>
      <w:r w:rsidRPr="002E29BE">
        <w:rPr>
          <w:rFonts w:ascii="Tahoma" w:hAnsi="Tahoma" w:cs="Tahoma"/>
          <w:sz w:val="20"/>
          <w:szCs w:val="20"/>
        </w:rPr>
        <w:t xml:space="preserve"> προβλήματος που έχει εντοπιστεί </w:t>
      </w:r>
      <w:r w:rsidR="00193252">
        <w:rPr>
          <w:rFonts w:ascii="Tahoma" w:hAnsi="Tahoma" w:cs="Tahoma"/>
          <w:sz w:val="20"/>
          <w:szCs w:val="20"/>
        </w:rPr>
        <w:t>ή/</w:t>
      </w:r>
      <w:r w:rsidRPr="002E29BE">
        <w:rPr>
          <w:rFonts w:ascii="Tahoma" w:hAnsi="Tahoma" w:cs="Tahoma"/>
          <w:sz w:val="20"/>
          <w:szCs w:val="20"/>
        </w:rPr>
        <w:t xml:space="preserve">και </w:t>
      </w:r>
      <w:r w:rsidR="00193252">
        <w:rPr>
          <w:rFonts w:ascii="Tahoma" w:hAnsi="Tahoma" w:cs="Tahoma"/>
          <w:sz w:val="20"/>
          <w:szCs w:val="20"/>
        </w:rPr>
        <w:t>στην αποτυχία της αγοράς</w:t>
      </w:r>
      <w:r w:rsidRPr="002E29BE">
        <w:rPr>
          <w:rFonts w:ascii="Tahoma" w:hAnsi="Tahoma" w:cs="Tahoma"/>
          <w:sz w:val="20"/>
          <w:szCs w:val="20"/>
        </w:rPr>
        <w:t xml:space="preserve"> που έχει προσδιοριστεί</w:t>
      </w:r>
      <w:r w:rsidR="00F0252A">
        <w:rPr>
          <w:rFonts w:ascii="Tahoma" w:hAnsi="Tahoma" w:cs="Tahoma"/>
          <w:sz w:val="20"/>
          <w:szCs w:val="20"/>
        </w:rPr>
        <w:t xml:space="preserve">, καθώς </w:t>
      </w:r>
      <w:r w:rsidR="00F0252A" w:rsidRPr="00D91F7E">
        <w:rPr>
          <w:rFonts w:ascii="Tahoma" w:hAnsi="Tahoma" w:cs="Tahoma"/>
          <w:sz w:val="20"/>
          <w:szCs w:val="20"/>
        </w:rPr>
        <w:t xml:space="preserve">και το </w:t>
      </w:r>
      <w:r w:rsidR="00A16691">
        <w:rPr>
          <w:rFonts w:ascii="Tahoma" w:hAnsi="Tahoma" w:cs="Tahoma"/>
          <w:sz w:val="20"/>
          <w:szCs w:val="20"/>
        </w:rPr>
        <w:t>βαθμό συμβολής</w:t>
      </w:r>
      <w:r w:rsidR="00ED4C56" w:rsidRPr="00D91F7E">
        <w:rPr>
          <w:rFonts w:ascii="Tahoma" w:hAnsi="Tahoma" w:cs="Tahoma"/>
          <w:sz w:val="20"/>
        </w:rPr>
        <w:t xml:space="preserve"> της προτεινόμενης πράξης</w:t>
      </w:r>
      <w:r w:rsidR="00A16691">
        <w:rPr>
          <w:rFonts w:ascii="Tahoma" w:hAnsi="Tahoma" w:cs="Tahoma"/>
          <w:sz w:val="20"/>
        </w:rPr>
        <w:t xml:space="preserve"> στην κάλυψη/ αντιμετώπιση των αναγκών</w:t>
      </w:r>
      <w:r w:rsidR="00ED4C56" w:rsidRPr="00D91F7E">
        <w:rPr>
          <w:rFonts w:ascii="Tahoma" w:hAnsi="Tahoma" w:cs="Tahoma"/>
          <w:sz w:val="20"/>
        </w:rPr>
        <w:t xml:space="preserve"> σε σχέση με την κρισιμότητ</w:t>
      </w:r>
      <w:r w:rsidR="00D91F7E" w:rsidRPr="00D91F7E">
        <w:rPr>
          <w:rFonts w:ascii="Tahoma" w:hAnsi="Tahoma" w:cs="Tahoma"/>
          <w:sz w:val="20"/>
        </w:rPr>
        <w:t>α του προβλήματος στο πλαίσιο του συγκεκριμένου ειδικού στόχου</w:t>
      </w:r>
      <w:r w:rsidR="00ED4C56" w:rsidRPr="00D91F7E">
        <w:rPr>
          <w:rFonts w:ascii="Tahoma" w:hAnsi="Tahoma" w:cs="Tahoma"/>
          <w:sz w:val="20"/>
        </w:rPr>
        <w:t xml:space="preserve">/ κατηγορίας </w:t>
      </w:r>
      <w:r w:rsidR="00D91F7E" w:rsidRPr="00D91F7E">
        <w:rPr>
          <w:rFonts w:ascii="Tahoma" w:hAnsi="Tahoma" w:cs="Tahoma"/>
          <w:sz w:val="20"/>
        </w:rPr>
        <w:t>δράσεων.</w:t>
      </w:r>
    </w:p>
    <w:p w14:paraId="2AA464E9" w14:textId="670F6A0C" w:rsidR="000402AA" w:rsidRPr="002E29BE" w:rsidRDefault="000402AA" w:rsidP="00D15691">
      <w:pPr>
        <w:pStyle w:val="ab"/>
        <w:numPr>
          <w:ilvl w:val="0"/>
          <w:numId w:val="23"/>
        </w:numPr>
        <w:spacing w:after="120" w:line="280" w:lineRule="exact"/>
        <w:ind w:left="851" w:hanging="425"/>
        <w:rPr>
          <w:rFonts w:ascii="Tahoma" w:hAnsi="Tahoma" w:cs="Tahoma"/>
          <w:sz w:val="20"/>
          <w:szCs w:val="20"/>
        </w:rPr>
      </w:pPr>
      <w:r w:rsidRPr="002E29BE">
        <w:rPr>
          <w:rFonts w:ascii="Tahoma" w:hAnsi="Tahoma" w:cs="Tahoma"/>
          <w:sz w:val="20"/>
          <w:szCs w:val="20"/>
        </w:rPr>
        <w:t>Ο τρόπος βαθμολόγησης του κριτηρίου προσδιορίζεται από τη ΔΑ</w:t>
      </w:r>
      <w:r w:rsidR="008E2EA5">
        <w:rPr>
          <w:rFonts w:ascii="Tahoma" w:hAnsi="Tahoma" w:cs="Tahoma"/>
          <w:sz w:val="20"/>
          <w:szCs w:val="20"/>
        </w:rPr>
        <w:t>.</w:t>
      </w:r>
    </w:p>
    <w:p w14:paraId="7FBFF710" w14:textId="458D3D2A" w:rsidR="00684ADF" w:rsidRPr="002E29BE" w:rsidRDefault="00684ADF" w:rsidP="002501D5">
      <w:pPr>
        <w:pStyle w:val="a7"/>
        <w:numPr>
          <w:ilvl w:val="0"/>
          <w:numId w:val="8"/>
        </w:numPr>
        <w:spacing w:before="360" w:after="120" w:line="280" w:lineRule="exact"/>
        <w:ind w:left="357" w:hanging="357"/>
        <w:rPr>
          <w:rFonts w:ascii="Tahoma" w:hAnsi="Tahoma" w:cs="Tahoma"/>
          <w:sz w:val="20"/>
          <w:szCs w:val="20"/>
        </w:rPr>
      </w:pPr>
      <w:r w:rsidRPr="002E29BE">
        <w:rPr>
          <w:rFonts w:ascii="Tahoma" w:hAnsi="Tahoma" w:cs="Tahoma"/>
          <w:b/>
          <w:sz w:val="20"/>
          <w:szCs w:val="20"/>
        </w:rPr>
        <w:t xml:space="preserve">Αποτελεσματικότητα: </w:t>
      </w:r>
      <w:r w:rsidRPr="002E29BE">
        <w:rPr>
          <w:rFonts w:ascii="Tahoma" w:hAnsi="Tahoma" w:cs="Tahoma"/>
          <w:sz w:val="20"/>
          <w:szCs w:val="20"/>
        </w:rPr>
        <w:t xml:space="preserve">Εξετάζεται η συμβολή της προτεινόμενης πράξης στην επίτευξη των στόχων που έχουν τεθεί σε επίπεδο δεικτών, όπως προσδιορίζονται </w:t>
      </w:r>
      <w:r w:rsidR="00D91F7E">
        <w:rPr>
          <w:rFonts w:ascii="Tahoma" w:hAnsi="Tahoma" w:cs="Tahoma"/>
          <w:sz w:val="20"/>
          <w:szCs w:val="20"/>
        </w:rPr>
        <w:t>στον ειδικό στόχο</w:t>
      </w:r>
      <w:r w:rsidR="0025262A">
        <w:rPr>
          <w:rFonts w:ascii="Tahoma" w:hAnsi="Tahoma" w:cs="Tahoma"/>
          <w:sz w:val="20"/>
          <w:szCs w:val="20"/>
        </w:rPr>
        <w:t xml:space="preserve"> ή σε επίπεδο δράσης</w:t>
      </w:r>
      <w:r w:rsidRPr="002E29BE">
        <w:rPr>
          <w:rFonts w:ascii="Tahoma" w:hAnsi="Tahoma" w:cs="Tahoma"/>
          <w:sz w:val="20"/>
          <w:szCs w:val="20"/>
        </w:rPr>
        <w:t>.</w:t>
      </w:r>
      <w:r w:rsidR="00D75523">
        <w:rPr>
          <w:rFonts w:ascii="Tahoma" w:hAnsi="Tahoma" w:cs="Tahoma"/>
          <w:sz w:val="20"/>
          <w:szCs w:val="20"/>
        </w:rPr>
        <w:t xml:space="preserve"> </w:t>
      </w:r>
    </w:p>
    <w:p w14:paraId="3CA0FDF2" w14:textId="09750E3C" w:rsidR="005B5CEF" w:rsidRDefault="00684ADF" w:rsidP="0094602B">
      <w:pPr>
        <w:pStyle w:val="ab"/>
        <w:spacing w:after="120" w:line="280" w:lineRule="exact"/>
        <w:ind w:left="426"/>
        <w:rPr>
          <w:rFonts w:ascii="Tahoma" w:hAnsi="Tahoma" w:cs="Tahoma"/>
          <w:sz w:val="20"/>
          <w:szCs w:val="20"/>
        </w:rPr>
      </w:pPr>
      <w:r w:rsidRPr="002E29BE">
        <w:rPr>
          <w:rFonts w:ascii="Tahoma" w:hAnsi="Tahoma" w:cs="Tahoma"/>
          <w:sz w:val="20"/>
          <w:szCs w:val="20"/>
        </w:rPr>
        <w:t xml:space="preserve">Ο βαθμός συμβολής εκφράζεται ως </w:t>
      </w:r>
      <w:r w:rsidR="004B336F">
        <w:rPr>
          <w:rFonts w:ascii="Tahoma" w:hAnsi="Tahoma" w:cs="Tahoma"/>
          <w:sz w:val="20"/>
          <w:szCs w:val="20"/>
        </w:rPr>
        <w:t xml:space="preserve">το </w:t>
      </w:r>
      <w:r w:rsidRPr="002E29BE">
        <w:rPr>
          <w:rFonts w:ascii="Tahoma" w:hAnsi="Tahoma" w:cs="Tahoma"/>
          <w:sz w:val="20"/>
          <w:szCs w:val="20"/>
        </w:rPr>
        <w:t xml:space="preserve">πηλίκο των τιμών ενός δείκτη εκροής για την πράξη </w:t>
      </w:r>
      <w:r w:rsidR="004B336F">
        <w:rPr>
          <w:rFonts w:ascii="Tahoma" w:hAnsi="Tahoma" w:cs="Tahoma"/>
          <w:sz w:val="20"/>
          <w:szCs w:val="20"/>
        </w:rPr>
        <w:t>προς</w:t>
      </w:r>
      <w:r w:rsidR="004B336F" w:rsidRPr="002E29BE">
        <w:rPr>
          <w:rFonts w:ascii="Tahoma" w:hAnsi="Tahoma" w:cs="Tahoma"/>
          <w:sz w:val="20"/>
          <w:szCs w:val="20"/>
        </w:rPr>
        <w:t xml:space="preserve"> </w:t>
      </w:r>
      <w:r w:rsidR="004B336F">
        <w:rPr>
          <w:rFonts w:ascii="Tahoma" w:hAnsi="Tahoma" w:cs="Tahoma"/>
          <w:sz w:val="20"/>
          <w:szCs w:val="20"/>
        </w:rPr>
        <w:t xml:space="preserve">το δείκτη εκροής </w:t>
      </w:r>
      <w:r w:rsidR="004C1EBC">
        <w:rPr>
          <w:rFonts w:ascii="Tahoma" w:hAnsi="Tahoma" w:cs="Tahoma"/>
          <w:sz w:val="20"/>
          <w:szCs w:val="20"/>
        </w:rPr>
        <w:t xml:space="preserve">που αναφέρεται στην πρόσκληση. Η ΔΑ δύναται να αναφέρει στην πρόσκληση το δείκτη εκροής </w:t>
      </w:r>
      <w:r w:rsidR="004B336F">
        <w:rPr>
          <w:rFonts w:ascii="Tahoma" w:hAnsi="Tahoma" w:cs="Tahoma"/>
          <w:sz w:val="20"/>
          <w:szCs w:val="20"/>
        </w:rPr>
        <w:t>του ειδικού στόχου</w:t>
      </w:r>
      <w:r w:rsidR="004C1EBC">
        <w:rPr>
          <w:rFonts w:ascii="Tahoma" w:hAnsi="Tahoma" w:cs="Tahoma"/>
          <w:sz w:val="20"/>
          <w:szCs w:val="20"/>
        </w:rPr>
        <w:t xml:space="preserve">, ή εναλλακτικά </w:t>
      </w:r>
      <w:r w:rsidR="0025262A">
        <w:rPr>
          <w:rFonts w:ascii="Tahoma" w:hAnsi="Tahoma" w:cs="Tahoma"/>
          <w:sz w:val="20"/>
          <w:szCs w:val="20"/>
        </w:rPr>
        <w:t xml:space="preserve">το δείκτη εκροής της δράσης όπως αυτός έχει </w:t>
      </w:r>
      <w:r w:rsidR="004C1EBC">
        <w:rPr>
          <w:rFonts w:ascii="Tahoma" w:hAnsi="Tahoma" w:cs="Tahoma"/>
          <w:sz w:val="20"/>
          <w:szCs w:val="20"/>
        </w:rPr>
        <w:t xml:space="preserve">προκύψει από </w:t>
      </w:r>
      <w:r w:rsidR="0025262A">
        <w:rPr>
          <w:rFonts w:ascii="Tahoma" w:hAnsi="Tahoma" w:cs="Tahoma"/>
          <w:sz w:val="20"/>
          <w:szCs w:val="20"/>
        </w:rPr>
        <w:t xml:space="preserve">την εξειδίκευση </w:t>
      </w:r>
      <w:r w:rsidR="004C1EBC">
        <w:rPr>
          <w:rFonts w:ascii="Tahoma" w:hAnsi="Tahoma" w:cs="Tahoma"/>
          <w:sz w:val="20"/>
          <w:szCs w:val="20"/>
        </w:rPr>
        <w:t>των δράσεων.</w:t>
      </w:r>
      <w:r w:rsidRPr="002E29BE">
        <w:rPr>
          <w:rFonts w:ascii="Tahoma" w:hAnsi="Tahoma" w:cs="Tahoma"/>
          <w:sz w:val="20"/>
          <w:szCs w:val="20"/>
        </w:rPr>
        <w:t xml:space="preserve"> </w:t>
      </w:r>
      <w:proofErr w:type="spellStart"/>
      <w:r w:rsidRPr="002E29BE">
        <w:rPr>
          <w:rFonts w:ascii="Tahoma" w:hAnsi="Tahoma" w:cs="Tahoma"/>
          <w:sz w:val="20"/>
          <w:szCs w:val="20"/>
        </w:rPr>
        <w:t>Πν</w:t>
      </w:r>
      <w:proofErr w:type="spellEnd"/>
      <w:r w:rsidRPr="002E29BE">
        <w:rPr>
          <w:rFonts w:ascii="Tahoma" w:hAnsi="Tahoma" w:cs="Tahoma"/>
          <w:sz w:val="20"/>
          <w:szCs w:val="20"/>
        </w:rPr>
        <w:t xml:space="preserve">= (δείκτης εκροής </w:t>
      </w:r>
      <w:r w:rsidR="006A2149">
        <w:rPr>
          <w:rFonts w:ascii="Tahoma" w:hAnsi="Tahoma" w:cs="Tahoma"/>
          <w:sz w:val="20"/>
          <w:szCs w:val="20"/>
        </w:rPr>
        <w:t>της</w:t>
      </w:r>
      <w:r w:rsidRPr="002E29BE">
        <w:rPr>
          <w:rFonts w:ascii="Tahoma" w:hAnsi="Tahoma" w:cs="Tahoma"/>
          <w:sz w:val="20"/>
          <w:szCs w:val="20"/>
        </w:rPr>
        <w:t xml:space="preserve"> πράξης</w:t>
      </w:r>
      <w:r w:rsidRPr="00785038">
        <w:rPr>
          <w:rFonts w:ascii="Tahoma" w:hAnsi="Tahoma" w:cs="Tahoma"/>
          <w:sz w:val="20"/>
          <w:szCs w:val="20"/>
        </w:rPr>
        <w:t xml:space="preserve">) / (δείκτης εκροής </w:t>
      </w:r>
      <w:r w:rsidR="007371AC" w:rsidRPr="00785038">
        <w:rPr>
          <w:rFonts w:ascii="Tahoma" w:hAnsi="Tahoma" w:cs="Tahoma"/>
          <w:sz w:val="20"/>
          <w:szCs w:val="20"/>
        </w:rPr>
        <w:t>ειδικού</w:t>
      </w:r>
      <w:r w:rsidR="007371AC">
        <w:rPr>
          <w:rFonts w:ascii="Tahoma" w:hAnsi="Tahoma" w:cs="Tahoma"/>
          <w:sz w:val="20"/>
          <w:szCs w:val="20"/>
        </w:rPr>
        <w:t xml:space="preserve"> στόχου</w:t>
      </w:r>
      <w:r w:rsidR="0025262A">
        <w:rPr>
          <w:rFonts w:ascii="Tahoma" w:hAnsi="Tahoma" w:cs="Tahoma"/>
          <w:sz w:val="20"/>
          <w:szCs w:val="20"/>
        </w:rPr>
        <w:t xml:space="preserve"> ή </w:t>
      </w:r>
      <w:r w:rsidR="003D757E">
        <w:rPr>
          <w:rFonts w:ascii="Tahoma" w:hAnsi="Tahoma" w:cs="Tahoma"/>
          <w:sz w:val="20"/>
          <w:szCs w:val="20"/>
        </w:rPr>
        <w:t>δράσης</w:t>
      </w:r>
      <w:r w:rsidRPr="002E29BE">
        <w:rPr>
          <w:rFonts w:ascii="Tahoma" w:hAnsi="Tahoma" w:cs="Tahoma"/>
          <w:sz w:val="20"/>
          <w:szCs w:val="20"/>
        </w:rPr>
        <w:t xml:space="preserve">). Εφόσον η προτεινόμενη πράξη συνεισφέρει σε δύο ή περισσότερους δείκτες εκροών </w:t>
      </w:r>
      <w:r w:rsidR="00BA7DB9">
        <w:rPr>
          <w:rFonts w:ascii="Tahoma" w:hAnsi="Tahoma" w:cs="Tahoma"/>
          <w:sz w:val="20"/>
          <w:szCs w:val="20"/>
        </w:rPr>
        <w:t xml:space="preserve">η ΔΑ </w:t>
      </w:r>
      <w:r w:rsidR="003A6DB7">
        <w:rPr>
          <w:rFonts w:ascii="Tahoma" w:hAnsi="Tahoma" w:cs="Tahoma"/>
          <w:sz w:val="20"/>
          <w:szCs w:val="20"/>
        </w:rPr>
        <w:t>δύναται να</w:t>
      </w:r>
      <w:r w:rsidR="005B5CEF">
        <w:rPr>
          <w:rFonts w:ascii="Tahoma" w:hAnsi="Tahoma" w:cs="Tahoma"/>
          <w:sz w:val="20"/>
          <w:szCs w:val="20"/>
        </w:rPr>
        <w:t>:</w:t>
      </w:r>
      <w:r w:rsidR="003A6DB7">
        <w:rPr>
          <w:rFonts w:ascii="Tahoma" w:hAnsi="Tahoma" w:cs="Tahoma"/>
          <w:sz w:val="20"/>
          <w:szCs w:val="20"/>
        </w:rPr>
        <w:t xml:space="preserve"> </w:t>
      </w:r>
    </w:p>
    <w:p w14:paraId="50BF4D34" w14:textId="2AA5A68B" w:rsidR="005B5CEF" w:rsidRDefault="006A2149" w:rsidP="006A2149">
      <w:pPr>
        <w:pStyle w:val="ab"/>
        <w:numPr>
          <w:ilvl w:val="0"/>
          <w:numId w:val="55"/>
        </w:numPr>
        <w:tabs>
          <w:tab w:val="clear" w:pos="567"/>
          <w:tab w:val="left" w:pos="709"/>
        </w:tabs>
        <w:spacing w:after="120" w:line="280" w:lineRule="exact"/>
        <w:ind w:left="709" w:hanging="284"/>
        <w:contextualSpacing/>
        <w:rPr>
          <w:rFonts w:ascii="Tahoma" w:hAnsi="Tahoma" w:cs="Tahoma"/>
          <w:sz w:val="20"/>
          <w:szCs w:val="20"/>
        </w:rPr>
      </w:pPr>
      <w:r>
        <w:rPr>
          <w:rFonts w:ascii="Tahoma" w:hAnsi="Tahoma" w:cs="Tahoma"/>
          <w:sz w:val="20"/>
          <w:szCs w:val="20"/>
        </w:rPr>
        <w:t>καθορίσ</w:t>
      </w:r>
      <w:r w:rsidR="00BA7DB9">
        <w:rPr>
          <w:rFonts w:ascii="Tahoma" w:hAnsi="Tahoma" w:cs="Tahoma"/>
          <w:sz w:val="20"/>
          <w:szCs w:val="20"/>
        </w:rPr>
        <w:t xml:space="preserve">ει </w:t>
      </w:r>
      <w:r w:rsidR="003A6DB7">
        <w:rPr>
          <w:rFonts w:ascii="Tahoma" w:hAnsi="Tahoma" w:cs="Tahoma"/>
          <w:sz w:val="20"/>
          <w:szCs w:val="20"/>
        </w:rPr>
        <w:t xml:space="preserve">ένα </w:t>
      </w:r>
      <w:r w:rsidR="00BA7DB9">
        <w:rPr>
          <w:rFonts w:ascii="Tahoma" w:hAnsi="Tahoma" w:cs="Tahoma"/>
          <w:sz w:val="20"/>
          <w:szCs w:val="20"/>
        </w:rPr>
        <w:t xml:space="preserve">δείκτη εκροής, </w:t>
      </w:r>
      <w:r w:rsidR="00BA7DB9" w:rsidRPr="005C6F15">
        <w:rPr>
          <w:rFonts w:ascii="Tahoma" w:hAnsi="Tahoma" w:cs="Tahoma"/>
          <w:sz w:val="20"/>
          <w:szCs w:val="20"/>
        </w:rPr>
        <w:t xml:space="preserve">βάσει του οποίου </w:t>
      </w:r>
      <w:r w:rsidR="00BA7DB9" w:rsidRPr="008E079E">
        <w:rPr>
          <w:rFonts w:ascii="Tahoma" w:hAnsi="Tahoma" w:cs="Tahoma"/>
          <w:sz w:val="20"/>
          <w:szCs w:val="20"/>
        </w:rPr>
        <w:t>ε</w:t>
      </w:r>
      <w:r w:rsidR="00BA7DB9" w:rsidRPr="005C6F15">
        <w:rPr>
          <w:rFonts w:ascii="Tahoma" w:hAnsi="Tahoma" w:cs="Tahoma"/>
          <w:sz w:val="20"/>
        </w:rPr>
        <w:t>ξετάζ</w:t>
      </w:r>
      <w:r w:rsidR="005C6F15" w:rsidRPr="005C6F15">
        <w:rPr>
          <w:rFonts w:ascii="Tahoma" w:hAnsi="Tahoma" w:cs="Tahoma"/>
          <w:sz w:val="20"/>
        </w:rPr>
        <w:t xml:space="preserve">εται η συμβολή της πράξης </w:t>
      </w:r>
      <w:r w:rsidR="00BA7DB9" w:rsidRPr="005C6F15">
        <w:rPr>
          <w:rFonts w:ascii="Tahoma" w:hAnsi="Tahoma" w:cs="Tahoma"/>
          <w:sz w:val="20"/>
        </w:rPr>
        <w:t>σε σχέση με τον</w:t>
      </w:r>
      <w:r w:rsidR="005C6F15" w:rsidRPr="005C6F15">
        <w:rPr>
          <w:rFonts w:ascii="Tahoma" w:hAnsi="Tahoma" w:cs="Tahoma"/>
          <w:sz w:val="20"/>
        </w:rPr>
        <w:t xml:space="preserve"> ειδικό στόχο.</w:t>
      </w:r>
      <w:r w:rsidR="00BA7DB9" w:rsidRPr="005C6F15">
        <w:rPr>
          <w:rFonts w:ascii="Tahoma" w:hAnsi="Tahoma" w:cs="Tahoma"/>
          <w:sz w:val="20"/>
          <w:szCs w:val="20"/>
        </w:rPr>
        <w:t xml:space="preserve"> </w:t>
      </w:r>
    </w:p>
    <w:p w14:paraId="02761867" w14:textId="5CBA7A15" w:rsidR="00684ADF" w:rsidRPr="002E29BE" w:rsidRDefault="005B5CEF" w:rsidP="006A2149">
      <w:pPr>
        <w:pStyle w:val="ab"/>
        <w:numPr>
          <w:ilvl w:val="0"/>
          <w:numId w:val="55"/>
        </w:numPr>
        <w:tabs>
          <w:tab w:val="clear" w:pos="567"/>
          <w:tab w:val="left" w:pos="709"/>
        </w:tabs>
        <w:spacing w:after="120" w:line="280" w:lineRule="exact"/>
        <w:ind w:left="709" w:hanging="284"/>
        <w:contextualSpacing/>
        <w:rPr>
          <w:rFonts w:ascii="Tahoma" w:hAnsi="Tahoma" w:cs="Tahoma"/>
          <w:sz w:val="20"/>
          <w:szCs w:val="20"/>
        </w:rPr>
      </w:pPr>
      <w:r>
        <w:rPr>
          <w:rFonts w:ascii="Tahoma" w:hAnsi="Tahoma" w:cs="Tahoma"/>
          <w:sz w:val="20"/>
          <w:szCs w:val="20"/>
        </w:rPr>
        <w:t xml:space="preserve">θέσει συντελεστές στάθμισης στους δείκτες εκροών για να υπολογίσει το συνολικό πηλίκο </w:t>
      </w:r>
      <w:proofErr w:type="spellStart"/>
      <w:r w:rsidRPr="002E29BE">
        <w:rPr>
          <w:rFonts w:ascii="Tahoma" w:hAnsi="Tahoma" w:cs="Tahoma"/>
          <w:sz w:val="20"/>
          <w:szCs w:val="20"/>
        </w:rPr>
        <w:t>Πν</w:t>
      </w:r>
      <w:proofErr w:type="spellEnd"/>
      <w:r w:rsidRPr="002E29BE">
        <w:rPr>
          <w:rFonts w:ascii="Tahoma" w:hAnsi="Tahoma" w:cs="Tahoma"/>
          <w:sz w:val="20"/>
          <w:szCs w:val="20"/>
        </w:rPr>
        <w:t>=α</w:t>
      </w:r>
      <w:r w:rsidRPr="002E29BE">
        <w:rPr>
          <w:rFonts w:ascii="Tahoma" w:hAnsi="Tahoma" w:cs="Tahoma"/>
          <w:sz w:val="20"/>
          <w:szCs w:val="20"/>
          <w:lang w:val="en-US"/>
        </w:rPr>
        <w:t>x</w:t>
      </w:r>
      <w:r w:rsidRPr="002E29BE">
        <w:rPr>
          <w:rFonts w:ascii="Tahoma" w:hAnsi="Tahoma" w:cs="Tahoma"/>
          <w:sz w:val="20"/>
          <w:szCs w:val="20"/>
        </w:rPr>
        <w:t>Πν1+β</w:t>
      </w:r>
      <w:r w:rsidRPr="002E29BE">
        <w:rPr>
          <w:rFonts w:ascii="Tahoma" w:hAnsi="Tahoma" w:cs="Tahoma"/>
          <w:sz w:val="20"/>
          <w:szCs w:val="20"/>
          <w:lang w:val="en-US"/>
        </w:rPr>
        <w:t>x</w:t>
      </w:r>
      <w:r w:rsidRPr="002E29BE">
        <w:rPr>
          <w:rFonts w:ascii="Tahoma" w:hAnsi="Tahoma" w:cs="Tahoma"/>
          <w:sz w:val="20"/>
          <w:szCs w:val="20"/>
        </w:rPr>
        <w:t>Πν2+… όπου α, β… οι συντελεστές στάθμισης</w:t>
      </w:r>
      <w:r>
        <w:rPr>
          <w:rFonts w:ascii="Tahoma" w:hAnsi="Tahoma" w:cs="Tahoma"/>
          <w:sz w:val="20"/>
          <w:szCs w:val="20"/>
        </w:rPr>
        <w:t xml:space="preserve">. </w:t>
      </w:r>
      <w:r w:rsidR="00684ADF" w:rsidRPr="002E29BE">
        <w:rPr>
          <w:rFonts w:ascii="Tahoma" w:hAnsi="Tahoma" w:cs="Tahoma"/>
          <w:sz w:val="20"/>
          <w:szCs w:val="20"/>
        </w:rPr>
        <w:t>Στην περίπτωση αυτή η ΔΑ καθορίζει τους συντελεστές.</w:t>
      </w:r>
    </w:p>
    <w:p w14:paraId="0792D700" w14:textId="706B362C" w:rsidR="00684ADF" w:rsidRPr="002E29BE" w:rsidRDefault="00684ADF" w:rsidP="0094602B">
      <w:pPr>
        <w:pStyle w:val="a7"/>
        <w:numPr>
          <w:ilvl w:val="0"/>
          <w:numId w:val="15"/>
        </w:numPr>
        <w:spacing w:after="120" w:line="280" w:lineRule="exact"/>
        <w:rPr>
          <w:rFonts w:ascii="Tahoma" w:hAnsi="Tahoma" w:cs="Tahoma"/>
          <w:color w:val="000000"/>
          <w:sz w:val="20"/>
          <w:szCs w:val="20"/>
        </w:rPr>
      </w:pPr>
      <w:r w:rsidRPr="002E29BE">
        <w:rPr>
          <w:rFonts w:ascii="Tahoma" w:hAnsi="Tahoma" w:cs="Tahoma"/>
          <w:color w:val="000000"/>
          <w:sz w:val="20"/>
          <w:szCs w:val="20"/>
        </w:rPr>
        <w:t xml:space="preserve">Το κριτήριο αυτό είναι </w:t>
      </w:r>
      <w:r w:rsidR="007371AC">
        <w:rPr>
          <w:rFonts w:ascii="Tahoma" w:hAnsi="Tahoma" w:cs="Tahoma"/>
          <w:color w:val="000000"/>
          <w:sz w:val="20"/>
          <w:szCs w:val="20"/>
        </w:rPr>
        <w:t>δ</w:t>
      </w:r>
      <w:r w:rsidRPr="002E29BE">
        <w:rPr>
          <w:rFonts w:ascii="Tahoma" w:hAnsi="Tahoma" w:cs="Tahoma"/>
          <w:color w:val="000000"/>
          <w:sz w:val="20"/>
          <w:szCs w:val="20"/>
        </w:rPr>
        <w:t xml:space="preserve">υαδικό με αντιστοίχιση σε ποσοτικές τιμές ή </w:t>
      </w:r>
      <w:r w:rsidR="002501D5">
        <w:rPr>
          <w:rFonts w:ascii="Tahoma" w:hAnsi="Tahoma" w:cs="Tahoma"/>
          <w:color w:val="000000"/>
          <w:sz w:val="20"/>
          <w:szCs w:val="20"/>
        </w:rPr>
        <w:t>β</w:t>
      </w:r>
      <w:r w:rsidRPr="002E29BE">
        <w:rPr>
          <w:rFonts w:ascii="Tahoma" w:hAnsi="Tahoma" w:cs="Tahoma"/>
          <w:color w:val="000000"/>
          <w:sz w:val="20"/>
          <w:szCs w:val="20"/>
        </w:rPr>
        <w:t>αθμολογούμενο</w:t>
      </w:r>
      <w:r w:rsidR="00236673" w:rsidRPr="002E29BE">
        <w:rPr>
          <w:rFonts w:ascii="Tahoma" w:hAnsi="Tahoma" w:cs="Tahoma"/>
          <w:color w:val="000000"/>
          <w:sz w:val="20"/>
          <w:szCs w:val="20"/>
        </w:rPr>
        <w:t>.</w:t>
      </w:r>
    </w:p>
    <w:p w14:paraId="7E4E3848" w14:textId="4427E5F4" w:rsidR="006A2149" w:rsidRDefault="00684ADF" w:rsidP="00590822">
      <w:pPr>
        <w:pStyle w:val="ab"/>
        <w:numPr>
          <w:ilvl w:val="0"/>
          <w:numId w:val="8"/>
        </w:numPr>
        <w:spacing w:before="360" w:after="120" w:line="280" w:lineRule="exact"/>
        <w:contextualSpacing/>
        <w:rPr>
          <w:rFonts w:ascii="Tahoma" w:hAnsi="Tahoma" w:cs="Tahoma"/>
          <w:sz w:val="20"/>
          <w:szCs w:val="20"/>
        </w:rPr>
      </w:pPr>
      <w:r w:rsidRPr="002E29BE">
        <w:rPr>
          <w:rFonts w:ascii="Tahoma" w:hAnsi="Tahoma" w:cs="Tahoma"/>
          <w:b/>
          <w:sz w:val="20"/>
          <w:szCs w:val="20"/>
        </w:rPr>
        <w:t>Αποδοτικότητα</w:t>
      </w:r>
      <w:r w:rsidRPr="002E29BE">
        <w:rPr>
          <w:rFonts w:ascii="Tahoma" w:hAnsi="Tahoma" w:cs="Tahoma"/>
          <w:sz w:val="20"/>
          <w:szCs w:val="20"/>
        </w:rPr>
        <w:t xml:space="preserve">: Εξετάζεται η </w:t>
      </w:r>
      <w:r w:rsidR="0044285B">
        <w:rPr>
          <w:rFonts w:ascii="Tahoma" w:hAnsi="Tahoma" w:cs="Tahoma"/>
          <w:sz w:val="20"/>
          <w:szCs w:val="20"/>
        </w:rPr>
        <w:t xml:space="preserve">βέλτιστη </w:t>
      </w:r>
      <w:r w:rsidRPr="002E29BE">
        <w:rPr>
          <w:rFonts w:ascii="Tahoma" w:hAnsi="Tahoma" w:cs="Tahoma"/>
          <w:sz w:val="20"/>
          <w:szCs w:val="20"/>
        </w:rPr>
        <w:t xml:space="preserve">σχέση </w:t>
      </w:r>
      <w:r w:rsidR="0044285B">
        <w:rPr>
          <w:rFonts w:ascii="Tahoma" w:hAnsi="Tahoma" w:cs="Tahoma"/>
          <w:sz w:val="20"/>
          <w:szCs w:val="20"/>
        </w:rPr>
        <w:t xml:space="preserve">μεταξύ του ποσού της στήριξης (προτεινόμενος προϋπολογισμός πράξης) και της επίτευξης των στόχων </w:t>
      </w:r>
      <w:r w:rsidR="00C32FE8">
        <w:rPr>
          <w:rFonts w:ascii="Tahoma" w:hAnsi="Tahoma" w:cs="Tahoma"/>
          <w:sz w:val="20"/>
          <w:szCs w:val="20"/>
        </w:rPr>
        <w:t>(</w:t>
      </w:r>
      <w:r w:rsidR="00C32FE8" w:rsidRPr="002E29BE">
        <w:rPr>
          <w:rFonts w:ascii="Tahoma" w:hAnsi="Tahoma" w:cs="Tahoma"/>
          <w:sz w:val="20"/>
          <w:szCs w:val="20"/>
        </w:rPr>
        <w:t>αναμενόμεν</w:t>
      </w:r>
      <w:r w:rsidR="00C32FE8">
        <w:rPr>
          <w:rFonts w:ascii="Tahoma" w:hAnsi="Tahoma" w:cs="Tahoma"/>
          <w:sz w:val="20"/>
          <w:szCs w:val="20"/>
        </w:rPr>
        <w:t>ες</w:t>
      </w:r>
      <w:r w:rsidR="00C32FE8" w:rsidRPr="002E29BE">
        <w:rPr>
          <w:rFonts w:ascii="Tahoma" w:hAnsi="Tahoma" w:cs="Tahoma"/>
          <w:sz w:val="20"/>
          <w:szCs w:val="20"/>
        </w:rPr>
        <w:t xml:space="preserve"> εκρο</w:t>
      </w:r>
      <w:r w:rsidR="00C32FE8">
        <w:rPr>
          <w:rFonts w:ascii="Tahoma" w:hAnsi="Tahoma" w:cs="Tahoma"/>
          <w:sz w:val="20"/>
          <w:szCs w:val="20"/>
        </w:rPr>
        <w:t>ές</w:t>
      </w:r>
      <w:r w:rsidR="00C32FE8" w:rsidRPr="002E29BE">
        <w:rPr>
          <w:rFonts w:ascii="Tahoma" w:hAnsi="Tahoma" w:cs="Tahoma"/>
          <w:sz w:val="20"/>
          <w:szCs w:val="20"/>
        </w:rPr>
        <w:t xml:space="preserve"> </w:t>
      </w:r>
      <w:r w:rsidRPr="002E29BE">
        <w:rPr>
          <w:rFonts w:ascii="Tahoma" w:hAnsi="Tahoma" w:cs="Tahoma"/>
          <w:sz w:val="20"/>
          <w:szCs w:val="20"/>
        </w:rPr>
        <w:t>της προτεινόμενης πράξης</w:t>
      </w:r>
      <w:r w:rsidR="00C32FE8">
        <w:rPr>
          <w:rFonts w:ascii="Tahoma" w:hAnsi="Tahoma" w:cs="Tahoma"/>
          <w:sz w:val="20"/>
          <w:szCs w:val="20"/>
        </w:rPr>
        <w:t>)</w:t>
      </w:r>
      <w:r w:rsidRPr="002E29BE">
        <w:rPr>
          <w:rFonts w:ascii="Tahoma" w:hAnsi="Tahoma" w:cs="Tahoma"/>
          <w:sz w:val="20"/>
          <w:szCs w:val="20"/>
        </w:rPr>
        <w:t xml:space="preserve">. Η αποδοτικότητα εκφράζεται ως το πηλίκο </w:t>
      </w:r>
      <w:proofErr w:type="spellStart"/>
      <w:r w:rsidRPr="002E29BE">
        <w:rPr>
          <w:rFonts w:ascii="Tahoma" w:hAnsi="Tahoma" w:cs="Tahoma"/>
          <w:sz w:val="20"/>
          <w:szCs w:val="20"/>
        </w:rPr>
        <w:t>Π</w:t>
      </w:r>
      <w:r w:rsidR="00BA7DB9">
        <w:rPr>
          <w:rFonts w:ascii="Tahoma" w:hAnsi="Tahoma" w:cs="Tahoma"/>
          <w:sz w:val="20"/>
          <w:szCs w:val="20"/>
        </w:rPr>
        <w:t>ν</w:t>
      </w:r>
      <w:proofErr w:type="spellEnd"/>
      <w:r w:rsidRPr="002E29BE">
        <w:rPr>
          <w:rFonts w:ascii="Tahoma" w:hAnsi="Tahoma" w:cs="Tahoma"/>
          <w:sz w:val="20"/>
          <w:szCs w:val="20"/>
        </w:rPr>
        <w:t xml:space="preserve">= (δείκτης </w:t>
      </w:r>
      <w:r w:rsidR="00BA7DB9">
        <w:rPr>
          <w:rFonts w:ascii="Tahoma" w:hAnsi="Tahoma" w:cs="Tahoma"/>
          <w:sz w:val="20"/>
          <w:szCs w:val="20"/>
        </w:rPr>
        <w:t xml:space="preserve">εκροής </w:t>
      </w:r>
      <w:r w:rsidR="00BA7DB9" w:rsidRPr="002E29BE">
        <w:rPr>
          <w:rFonts w:ascii="Tahoma" w:hAnsi="Tahoma" w:cs="Tahoma"/>
          <w:sz w:val="20"/>
          <w:szCs w:val="20"/>
        </w:rPr>
        <w:t xml:space="preserve"> </w:t>
      </w:r>
      <w:r w:rsidR="006A2149">
        <w:rPr>
          <w:rFonts w:ascii="Tahoma" w:hAnsi="Tahoma" w:cs="Tahoma"/>
          <w:sz w:val="20"/>
          <w:szCs w:val="20"/>
        </w:rPr>
        <w:t xml:space="preserve">της </w:t>
      </w:r>
      <w:r w:rsidRPr="002E29BE">
        <w:rPr>
          <w:rFonts w:ascii="Tahoma" w:hAnsi="Tahoma" w:cs="Tahoma"/>
          <w:sz w:val="20"/>
          <w:szCs w:val="20"/>
        </w:rPr>
        <w:t xml:space="preserve">πράξης / </w:t>
      </w:r>
      <w:r w:rsidRPr="00CD39E5">
        <w:rPr>
          <w:rFonts w:ascii="Tahoma" w:hAnsi="Tahoma" w:cs="Tahoma"/>
          <w:sz w:val="20"/>
          <w:szCs w:val="20"/>
        </w:rPr>
        <w:t xml:space="preserve">δείκτης </w:t>
      </w:r>
      <w:r w:rsidR="00BA7DB9">
        <w:rPr>
          <w:rFonts w:ascii="Tahoma" w:hAnsi="Tahoma" w:cs="Tahoma"/>
          <w:sz w:val="20"/>
          <w:szCs w:val="20"/>
        </w:rPr>
        <w:t>εκροής</w:t>
      </w:r>
      <w:r w:rsidR="00BA7DB9" w:rsidRPr="00CD39E5">
        <w:rPr>
          <w:rFonts w:ascii="Tahoma" w:hAnsi="Tahoma" w:cs="Tahoma"/>
          <w:sz w:val="20"/>
          <w:szCs w:val="20"/>
        </w:rPr>
        <w:t xml:space="preserve"> </w:t>
      </w:r>
      <w:r w:rsidR="008E079E">
        <w:rPr>
          <w:rFonts w:ascii="Tahoma" w:hAnsi="Tahoma" w:cs="Tahoma"/>
          <w:sz w:val="20"/>
          <w:szCs w:val="20"/>
        </w:rPr>
        <w:t>ειδικού στόχου</w:t>
      </w:r>
      <w:r w:rsidR="00BC0480">
        <w:rPr>
          <w:rFonts w:ascii="Tahoma" w:hAnsi="Tahoma" w:cs="Tahoma"/>
          <w:sz w:val="20"/>
          <w:szCs w:val="20"/>
        </w:rPr>
        <w:t xml:space="preserve"> ή δράσης</w:t>
      </w:r>
      <w:r w:rsidRPr="00CD39E5">
        <w:rPr>
          <w:rFonts w:ascii="Tahoma" w:hAnsi="Tahoma" w:cs="Tahoma"/>
          <w:sz w:val="20"/>
          <w:szCs w:val="20"/>
        </w:rPr>
        <w:t xml:space="preserve">) προς (προϋπολογισμό πράξης / προϋπολογισμό </w:t>
      </w:r>
      <w:r w:rsidR="00D75523" w:rsidRPr="00CD39E5">
        <w:rPr>
          <w:rFonts w:ascii="Tahoma" w:hAnsi="Tahoma" w:cs="Tahoma"/>
          <w:sz w:val="20"/>
          <w:szCs w:val="20"/>
        </w:rPr>
        <w:t>ειδικού στόχου</w:t>
      </w:r>
      <w:r w:rsidR="00BC0480">
        <w:rPr>
          <w:rFonts w:ascii="Tahoma" w:hAnsi="Tahoma" w:cs="Tahoma"/>
          <w:sz w:val="20"/>
          <w:szCs w:val="20"/>
        </w:rPr>
        <w:t xml:space="preserve"> ή δράσης</w:t>
      </w:r>
      <w:r w:rsidRPr="00CD39E5">
        <w:rPr>
          <w:rFonts w:ascii="Tahoma" w:hAnsi="Tahoma" w:cs="Tahoma"/>
          <w:sz w:val="20"/>
          <w:szCs w:val="20"/>
        </w:rPr>
        <w:t>)</w:t>
      </w:r>
      <w:r w:rsidR="00BC0480">
        <w:rPr>
          <w:rFonts w:ascii="Tahoma" w:hAnsi="Tahoma" w:cs="Tahoma"/>
          <w:sz w:val="20"/>
          <w:szCs w:val="20"/>
        </w:rPr>
        <w:t>. Ο προϋπολογισμός του ειδικού στόχου ή της δράσης είναι ο προϋπολογισμός που αναφέρεται στην πρόσκληση και έχει προκύψει από την εξειδίκευση των δράσεων</w:t>
      </w:r>
      <w:r w:rsidRPr="00CD39E5">
        <w:rPr>
          <w:rFonts w:ascii="Tahoma" w:hAnsi="Tahoma" w:cs="Tahoma"/>
          <w:sz w:val="20"/>
          <w:szCs w:val="20"/>
        </w:rPr>
        <w:t>. Εφόσον η προτεινόμενη πράξη</w:t>
      </w:r>
      <w:r w:rsidRPr="002E29BE">
        <w:rPr>
          <w:rFonts w:ascii="Tahoma" w:hAnsi="Tahoma" w:cs="Tahoma"/>
          <w:sz w:val="20"/>
          <w:szCs w:val="20"/>
        </w:rPr>
        <w:t xml:space="preserve"> συνεισφέρει σε δύο ή περισσότερους δείκτες εκροών, </w:t>
      </w:r>
      <w:r w:rsidR="008E079E">
        <w:rPr>
          <w:rFonts w:ascii="Tahoma" w:hAnsi="Tahoma" w:cs="Tahoma"/>
          <w:sz w:val="20"/>
          <w:szCs w:val="20"/>
        </w:rPr>
        <w:t xml:space="preserve">η ΔΑ </w:t>
      </w:r>
      <w:r w:rsidR="006A2149">
        <w:rPr>
          <w:rFonts w:ascii="Tahoma" w:hAnsi="Tahoma" w:cs="Tahoma"/>
          <w:sz w:val="20"/>
          <w:szCs w:val="20"/>
        </w:rPr>
        <w:t>δύναται να:</w:t>
      </w:r>
      <w:r w:rsidR="008E079E">
        <w:rPr>
          <w:rFonts w:ascii="Tahoma" w:hAnsi="Tahoma" w:cs="Tahoma"/>
          <w:sz w:val="20"/>
          <w:szCs w:val="20"/>
        </w:rPr>
        <w:t xml:space="preserve"> </w:t>
      </w:r>
    </w:p>
    <w:p w14:paraId="56BFBF23" w14:textId="25A765CF" w:rsidR="006A2149" w:rsidRDefault="001A40F6" w:rsidP="00582C00">
      <w:pPr>
        <w:pStyle w:val="ab"/>
        <w:numPr>
          <w:ilvl w:val="0"/>
          <w:numId w:val="56"/>
        </w:numPr>
        <w:tabs>
          <w:tab w:val="clear" w:pos="567"/>
          <w:tab w:val="left" w:pos="709"/>
        </w:tabs>
        <w:spacing w:before="360" w:after="120" w:line="280" w:lineRule="exact"/>
        <w:contextualSpacing/>
        <w:rPr>
          <w:rFonts w:ascii="Tahoma" w:hAnsi="Tahoma" w:cs="Tahoma"/>
          <w:sz w:val="20"/>
        </w:rPr>
      </w:pPr>
      <w:r>
        <w:rPr>
          <w:rFonts w:ascii="Tahoma" w:hAnsi="Tahoma" w:cs="Tahoma"/>
          <w:sz w:val="20"/>
          <w:szCs w:val="20"/>
        </w:rPr>
        <w:t>κ</w:t>
      </w:r>
      <w:r w:rsidR="006A2149">
        <w:rPr>
          <w:rFonts w:ascii="Tahoma" w:hAnsi="Tahoma" w:cs="Tahoma"/>
          <w:sz w:val="20"/>
          <w:szCs w:val="20"/>
        </w:rPr>
        <w:t xml:space="preserve">αθορίσει ένα </w:t>
      </w:r>
      <w:r w:rsidR="00F13F39">
        <w:rPr>
          <w:rFonts w:ascii="Tahoma" w:hAnsi="Tahoma" w:cs="Tahoma"/>
          <w:sz w:val="20"/>
          <w:szCs w:val="20"/>
        </w:rPr>
        <w:t xml:space="preserve">δείκτη </w:t>
      </w:r>
      <w:r w:rsidR="008E079E">
        <w:rPr>
          <w:rFonts w:ascii="Tahoma" w:hAnsi="Tahoma" w:cs="Tahoma"/>
          <w:sz w:val="20"/>
          <w:szCs w:val="20"/>
        </w:rPr>
        <w:t>εκροής</w:t>
      </w:r>
      <w:r w:rsidR="006A2149">
        <w:rPr>
          <w:rFonts w:ascii="Tahoma" w:hAnsi="Tahoma" w:cs="Tahoma"/>
          <w:sz w:val="20"/>
          <w:szCs w:val="20"/>
        </w:rPr>
        <w:t xml:space="preserve">, </w:t>
      </w:r>
      <w:r w:rsidR="006A2149" w:rsidRPr="005C6F15">
        <w:rPr>
          <w:rFonts w:ascii="Tahoma" w:hAnsi="Tahoma" w:cs="Tahoma"/>
          <w:sz w:val="20"/>
          <w:szCs w:val="20"/>
        </w:rPr>
        <w:t xml:space="preserve">βάσει του οποίου </w:t>
      </w:r>
      <w:r w:rsidR="006A2149" w:rsidRPr="008E079E">
        <w:rPr>
          <w:rFonts w:ascii="Tahoma" w:hAnsi="Tahoma" w:cs="Tahoma"/>
          <w:sz w:val="20"/>
          <w:szCs w:val="20"/>
        </w:rPr>
        <w:t>ε</w:t>
      </w:r>
      <w:r w:rsidR="006A2149" w:rsidRPr="005C6F15">
        <w:rPr>
          <w:rFonts w:ascii="Tahoma" w:hAnsi="Tahoma" w:cs="Tahoma"/>
          <w:sz w:val="20"/>
        </w:rPr>
        <w:t>ξετάζεται η συμβολή της πράξης σε σχέση με τον ειδικό στόχο.</w:t>
      </w:r>
    </w:p>
    <w:p w14:paraId="274EDB98" w14:textId="0F501C2F" w:rsidR="00684ADF" w:rsidRDefault="001A40F6" w:rsidP="00582C00">
      <w:pPr>
        <w:pStyle w:val="ab"/>
        <w:numPr>
          <w:ilvl w:val="0"/>
          <w:numId w:val="56"/>
        </w:numPr>
        <w:tabs>
          <w:tab w:val="clear" w:pos="567"/>
          <w:tab w:val="left" w:pos="709"/>
        </w:tabs>
        <w:spacing w:before="360" w:after="120" w:line="280" w:lineRule="exact"/>
        <w:contextualSpacing/>
        <w:rPr>
          <w:rFonts w:ascii="Tahoma" w:hAnsi="Tahoma" w:cs="Tahoma"/>
          <w:sz w:val="20"/>
          <w:szCs w:val="20"/>
        </w:rPr>
      </w:pPr>
      <w:r>
        <w:rPr>
          <w:rFonts w:ascii="Tahoma" w:hAnsi="Tahoma" w:cs="Tahoma"/>
          <w:sz w:val="20"/>
          <w:szCs w:val="20"/>
        </w:rPr>
        <w:t>θ</w:t>
      </w:r>
      <w:r w:rsidR="006A2149">
        <w:rPr>
          <w:rFonts w:ascii="Tahoma" w:hAnsi="Tahoma" w:cs="Tahoma"/>
          <w:sz w:val="20"/>
          <w:szCs w:val="20"/>
        </w:rPr>
        <w:t xml:space="preserve">έσει συντελεστές στάθμισης και να υπολογίσει το συνολικό πηλίκο </w:t>
      </w:r>
      <w:proofErr w:type="spellStart"/>
      <w:r w:rsidR="006A2149">
        <w:rPr>
          <w:rFonts w:ascii="Tahoma" w:hAnsi="Tahoma" w:cs="Tahoma"/>
          <w:sz w:val="20"/>
          <w:szCs w:val="20"/>
        </w:rPr>
        <w:t>Πν</w:t>
      </w:r>
      <w:proofErr w:type="spellEnd"/>
      <w:r w:rsidR="006A2149">
        <w:rPr>
          <w:rFonts w:ascii="Tahoma" w:hAnsi="Tahoma" w:cs="Tahoma"/>
          <w:sz w:val="20"/>
          <w:szCs w:val="20"/>
        </w:rPr>
        <w:t xml:space="preserve"> </w:t>
      </w:r>
      <w:r w:rsidR="00684ADF" w:rsidRPr="002E29BE">
        <w:rPr>
          <w:rFonts w:ascii="Tahoma" w:hAnsi="Tahoma" w:cs="Tahoma"/>
          <w:sz w:val="20"/>
          <w:szCs w:val="20"/>
        </w:rPr>
        <w:t>όπως παρουσιάστηκε παραπάνω.</w:t>
      </w:r>
    </w:p>
    <w:p w14:paraId="174B105B" w14:textId="0F55EB25" w:rsidR="00684ADF" w:rsidRDefault="00684ADF" w:rsidP="008E079E">
      <w:pPr>
        <w:pStyle w:val="a7"/>
        <w:numPr>
          <w:ilvl w:val="0"/>
          <w:numId w:val="15"/>
        </w:numPr>
        <w:spacing w:after="120" w:line="280" w:lineRule="exact"/>
        <w:ind w:left="714" w:hanging="357"/>
        <w:rPr>
          <w:rFonts w:ascii="Tahoma" w:hAnsi="Tahoma" w:cs="Tahoma"/>
          <w:color w:val="000000"/>
          <w:sz w:val="20"/>
          <w:szCs w:val="20"/>
        </w:rPr>
      </w:pPr>
      <w:r w:rsidRPr="002E29BE">
        <w:rPr>
          <w:rFonts w:ascii="Tahoma" w:hAnsi="Tahoma" w:cs="Tahoma"/>
          <w:color w:val="000000"/>
          <w:sz w:val="20"/>
          <w:szCs w:val="20"/>
        </w:rPr>
        <w:t xml:space="preserve">Το κριτήριο αυτό είναι </w:t>
      </w:r>
      <w:r w:rsidR="00193252">
        <w:rPr>
          <w:rFonts w:ascii="Tahoma" w:hAnsi="Tahoma" w:cs="Tahoma"/>
          <w:color w:val="000000"/>
          <w:sz w:val="20"/>
          <w:szCs w:val="20"/>
        </w:rPr>
        <w:t>δ</w:t>
      </w:r>
      <w:r w:rsidRPr="002E29BE">
        <w:rPr>
          <w:rFonts w:ascii="Tahoma" w:hAnsi="Tahoma" w:cs="Tahoma"/>
          <w:color w:val="000000"/>
          <w:sz w:val="20"/>
          <w:szCs w:val="20"/>
        </w:rPr>
        <w:t xml:space="preserve">υαδικό με αντιστοίχιση σε ποσοτικές τιμές ή </w:t>
      </w:r>
      <w:r w:rsidR="00590822">
        <w:rPr>
          <w:rFonts w:ascii="Tahoma" w:hAnsi="Tahoma" w:cs="Tahoma"/>
          <w:color w:val="000000"/>
          <w:sz w:val="20"/>
          <w:szCs w:val="20"/>
        </w:rPr>
        <w:t>β</w:t>
      </w:r>
      <w:r w:rsidRPr="002E29BE">
        <w:rPr>
          <w:rFonts w:ascii="Tahoma" w:hAnsi="Tahoma" w:cs="Tahoma"/>
          <w:color w:val="000000"/>
          <w:sz w:val="20"/>
          <w:szCs w:val="20"/>
        </w:rPr>
        <w:t>αθμολογούμενο</w:t>
      </w:r>
      <w:r w:rsidR="00236673" w:rsidRPr="002E29BE">
        <w:rPr>
          <w:rFonts w:ascii="Tahoma" w:hAnsi="Tahoma" w:cs="Tahoma"/>
          <w:color w:val="000000"/>
          <w:sz w:val="20"/>
          <w:szCs w:val="20"/>
        </w:rPr>
        <w:t>.</w:t>
      </w:r>
    </w:p>
    <w:p w14:paraId="35BF3BDA" w14:textId="77777777" w:rsidR="00EF7CCD" w:rsidRPr="002E29BE" w:rsidRDefault="00EF7CCD" w:rsidP="0094602B">
      <w:pPr>
        <w:pStyle w:val="a7"/>
        <w:spacing w:after="120" w:line="280" w:lineRule="exact"/>
        <w:ind w:left="714"/>
        <w:rPr>
          <w:rFonts w:ascii="Tahoma" w:hAnsi="Tahoma" w:cs="Tahoma"/>
          <w:color w:val="000000"/>
          <w:sz w:val="20"/>
          <w:szCs w:val="20"/>
        </w:rPr>
      </w:pPr>
    </w:p>
    <w:p w14:paraId="0467F2A7" w14:textId="416E2D1A" w:rsidR="00684ADF" w:rsidRPr="002E29BE" w:rsidRDefault="00684ADF" w:rsidP="002501D5">
      <w:pPr>
        <w:pStyle w:val="a7"/>
        <w:numPr>
          <w:ilvl w:val="0"/>
          <w:numId w:val="8"/>
        </w:numPr>
        <w:spacing w:before="360" w:after="120" w:line="280" w:lineRule="exact"/>
        <w:ind w:left="357" w:hanging="357"/>
        <w:rPr>
          <w:rFonts w:ascii="Tahoma" w:hAnsi="Tahoma" w:cs="Tahoma"/>
          <w:sz w:val="20"/>
          <w:szCs w:val="20"/>
        </w:rPr>
      </w:pPr>
      <w:r w:rsidRPr="002E29BE">
        <w:rPr>
          <w:rFonts w:ascii="Tahoma" w:hAnsi="Tahoma" w:cs="Tahoma"/>
          <w:b/>
          <w:sz w:val="20"/>
          <w:szCs w:val="20"/>
        </w:rPr>
        <w:t>Βιωσιμότητα, λειτουργικότητα, αξιοποίηση</w:t>
      </w:r>
      <w:r w:rsidRPr="002E29BE">
        <w:rPr>
          <w:rFonts w:ascii="Tahoma" w:hAnsi="Tahoma" w:cs="Tahoma"/>
          <w:sz w:val="20"/>
          <w:szCs w:val="20"/>
        </w:rPr>
        <w:t>: Ο δικαιούχος θα πρέπει να περιγράψει τον τρόπο με τον οποίο τα παραδοτέα</w:t>
      </w:r>
      <w:r w:rsidR="009E519C">
        <w:rPr>
          <w:rFonts w:ascii="Tahoma" w:hAnsi="Tahoma" w:cs="Tahoma"/>
          <w:sz w:val="20"/>
          <w:szCs w:val="20"/>
        </w:rPr>
        <w:t>/</w:t>
      </w:r>
      <w:r w:rsidR="00290DF1">
        <w:rPr>
          <w:rFonts w:ascii="Tahoma" w:hAnsi="Tahoma" w:cs="Tahoma"/>
          <w:sz w:val="20"/>
          <w:szCs w:val="20"/>
        </w:rPr>
        <w:t>αποτελέσματα</w:t>
      </w:r>
      <w:r w:rsidRPr="002E29BE">
        <w:rPr>
          <w:rFonts w:ascii="Tahoma" w:hAnsi="Tahoma" w:cs="Tahoma"/>
          <w:sz w:val="20"/>
          <w:szCs w:val="20"/>
        </w:rPr>
        <w:t xml:space="preserve"> της προτεινόμενης πράξης θα αξιοποιηθούν. Πχ </w:t>
      </w:r>
      <w:r w:rsidRPr="0047315A">
        <w:rPr>
          <w:rFonts w:ascii="Tahoma" w:hAnsi="Tahoma" w:cs="Tahoma"/>
          <w:sz w:val="20"/>
          <w:szCs w:val="20"/>
        </w:rPr>
        <w:t>σε περίπτωση πράξεων υποδομών, όπου απαιτείται συντήρηση και λειτουργία, ο δικαιούχος</w:t>
      </w:r>
      <w:r w:rsidR="00ED53C5" w:rsidRPr="0047315A">
        <w:rPr>
          <w:rFonts w:ascii="Tahoma" w:hAnsi="Tahoma" w:cs="Tahoma"/>
          <w:sz w:val="20"/>
          <w:szCs w:val="20"/>
        </w:rPr>
        <w:t xml:space="preserve">, εκτός από </w:t>
      </w:r>
      <w:r w:rsidR="00ED53C5" w:rsidRPr="0047315A">
        <w:rPr>
          <w:rFonts w:ascii="Tahoma" w:hAnsi="Tahoma" w:cs="Tahoma"/>
          <w:sz w:val="20"/>
          <w:szCs w:val="20"/>
        </w:rPr>
        <w:lastRenderedPageBreak/>
        <w:t>την αναφορά του αρμόδιου φορέα για τη λειτουργία και συντήρηση (βλέπε σχετικό κριτήριο 1</w:t>
      </w:r>
      <w:r w:rsidR="00ED53C5" w:rsidRPr="0047315A">
        <w:rPr>
          <w:rFonts w:ascii="Tahoma" w:hAnsi="Tahoma" w:cs="Tahoma"/>
          <w:sz w:val="20"/>
          <w:szCs w:val="20"/>
          <w:vertAlign w:val="superscript"/>
        </w:rPr>
        <w:t>ης</w:t>
      </w:r>
      <w:r w:rsidR="00ED53C5" w:rsidRPr="0047315A">
        <w:rPr>
          <w:rFonts w:ascii="Tahoma" w:hAnsi="Tahoma" w:cs="Tahoma"/>
          <w:sz w:val="20"/>
          <w:szCs w:val="20"/>
        </w:rPr>
        <w:t xml:space="preserve"> ομάδας κριτηρίων)</w:t>
      </w:r>
      <w:r w:rsidRPr="0047315A">
        <w:rPr>
          <w:rFonts w:ascii="Tahoma" w:hAnsi="Tahoma" w:cs="Tahoma"/>
          <w:sz w:val="20"/>
          <w:szCs w:val="20"/>
        </w:rPr>
        <w:t xml:space="preserve"> θα πρέπει να προβλέπει τις αναγκαίες ενέργειες με συγκεκριμένο χρονοδιάγραμμα </w:t>
      </w:r>
      <w:r w:rsidR="00ED53C5" w:rsidRPr="0047315A">
        <w:rPr>
          <w:rFonts w:ascii="Tahoma" w:hAnsi="Tahoma" w:cs="Tahoma"/>
          <w:sz w:val="20"/>
          <w:szCs w:val="20"/>
        </w:rPr>
        <w:t xml:space="preserve">και πόρους </w:t>
      </w:r>
      <w:r w:rsidR="00605261">
        <w:rPr>
          <w:rFonts w:ascii="Tahoma" w:hAnsi="Tahoma" w:cs="Tahoma"/>
          <w:sz w:val="20"/>
          <w:szCs w:val="20"/>
        </w:rPr>
        <w:t xml:space="preserve">ή μηχανισμούς </w:t>
      </w:r>
      <w:r w:rsidRPr="0047315A">
        <w:rPr>
          <w:rFonts w:ascii="Tahoma" w:hAnsi="Tahoma" w:cs="Tahoma"/>
          <w:sz w:val="20"/>
          <w:szCs w:val="20"/>
        </w:rPr>
        <w:t>προκειμένου να εξασφαλιστεί η συντήρηση και λειτουργία.</w:t>
      </w:r>
      <w:r w:rsidRPr="002E29BE">
        <w:rPr>
          <w:rFonts w:ascii="Tahoma" w:hAnsi="Tahoma" w:cs="Tahoma"/>
          <w:sz w:val="20"/>
          <w:szCs w:val="20"/>
        </w:rPr>
        <w:t xml:space="preserve"> </w:t>
      </w:r>
      <w:r w:rsidR="004060E3">
        <w:rPr>
          <w:rFonts w:ascii="Tahoma" w:hAnsi="Tahoma" w:cs="Tahoma"/>
          <w:sz w:val="20"/>
          <w:szCs w:val="20"/>
        </w:rPr>
        <w:t xml:space="preserve">Ειδικότερα, στις περιπτώσεις που η πράξη παράγει καθαρά έσοδα μετά την ολοκλήρωσή της η ΔΑ/ΕΦ εξετάζει εάν καλύπτονται οι δαπάνες λειτουργίας και συντήρησης, βάσει των χρηματοοικονομικών στοιχείων που υποβάλει ο δικαιούχος </w:t>
      </w:r>
      <w:r w:rsidR="004060E3" w:rsidRPr="008E079E">
        <w:rPr>
          <w:rFonts w:ascii="Tahoma" w:hAnsi="Tahoma" w:cs="Tahoma"/>
          <w:sz w:val="20"/>
          <w:szCs w:val="20"/>
        </w:rPr>
        <w:t>σύμφωνα με τα στοιχεία που ζητούνται από την πρόσκληση.</w:t>
      </w:r>
      <w:r w:rsidR="004060E3">
        <w:rPr>
          <w:rFonts w:ascii="Tahoma" w:hAnsi="Tahoma" w:cs="Tahoma"/>
          <w:sz w:val="20"/>
          <w:szCs w:val="20"/>
        </w:rPr>
        <w:t xml:space="preserve"> </w:t>
      </w:r>
      <w:r w:rsidRPr="002E29BE">
        <w:rPr>
          <w:rFonts w:ascii="Tahoma" w:hAnsi="Tahoma" w:cs="Tahoma"/>
          <w:sz w:val="20"/>
          <w:szCs w:val="20"/>
        </w:rPr>
        <w:t xml:space="preserve">Σε περίπτωση πράξεων που δεν </w:t>
      </w:r>
      <w:r w:rsidR="00605261">
        <w:rPr>
          <w:rFonts w:ascii="Tahoma" w:hAnsi="Tahoma" w:cs="Tahoma"/>
          <w:sz w:val="20"/>
          <w:szCs w:val="20"/>
        </w:rPr>
        <w:t>αφορούν σε επενδύσεις υποδομών ή παραγωγικές επενδύσεις</w:t>
      </w:r>
      <w:r w:rsidRPr="002E29BE">
        <w:rPr>
          <w:rFonts w:ascii="Tahoma" w:hAnsi="Tahoma" w:cs="Tahoma"/>
          <w:sz w:val="20"/>
          <w:szCs w:val="20"/>
        </w:rPr>
        <w:t xml:space="preserve"> θα πρέπει να επεξηγείται ο τρόπος αξιοποίησης των αποτελεσμάτων.</w:t>
      </w:r>
      <w:r w:rsidR="00BC53E9" w:rsidRPr="002E29BE">
        <w:rPr>
          <w:rFonts w:ascii="Tahoma" w:hAnsi="Tahoma" w:cs="Tahoma"/>
          <w:sz w:val="20"/>
          <w:szCs w:val="20"/>
        </w:rPr>
        <w:t xml:space="preserve"> Κατά περίπτωση και ανάλογα με τον τύπο των δράσεων η ΔΑ προσδιορίζει στην πρόσκληση τα απαραίτητα στοιχεία/ τεκμήρια που απαιτούνται για την αξιολόγηση αυτού του κριτηρίου.</w:t>
      </w:r>
    </w:p>
    <w:p w14:paraId="22D4A160" w14:textId="77777777" w:rsidR="00684ADF" w:rsidRPr="002E29BE" w:rsidRDefault="00684ADF" w:rsidP="0094602B">
      <w:pPr>
        <w:spacing w:after="120" w:line="280" w:lineRule="exact"/>
        <w:ind w:left="426"/>
        <w:rPr>
          <w:rFonts w:ascii="Tahoma" w:hAnsi="Tahoma" w:cs="Tahoma"/>
          <w:sz w:val="20"/>
          <w:szCs w:val="20"/>
        </w:rPr>
      </w:pPr>
      <w:r w:rsidRPr="002E29BE">
        <w:rPr>
          <w:rFonts w:ascii="Tahoma" w:hAnsi="Tahoma" w:cs="Tahoma"/>
          <w:sz w:val="20"/>
          <w:szCs w:val="20"/>
        </w:rPr>
        <w:t>Σημειώνεται ότι κατά την ολοκλήρωση μίας πράξης θα πρέπει να εξασφαλίζεται η λειτουργικότητά της.</w:t>
      </w:r>
    </w:p>
    <w:p w14:paraId="523F95E6" w14:textId="77777777" w:rsidR="00DE6D51" w:rsidRPr="00DE6D51" w:rsidRDefault="00DE6D51" w:rsidP="00D15691">
      <w:pPr>
        <w:pStyle w:val="ab"/>
        <w:numPr>
          <w:ilvl w:val="0"/>
          <w:numId w:val="23"/>
        </w:numPr>
        <w:spacing w:after="120" w:line="280" w:lineRule="exact"/>
        <w:ind w:left="850" w:hanging="425"/>
        <w:rPr>
          <w:rFonts w:ascii="Tahoma" w:hAnsi="Tahoma" w:cs="Tahoma"/>
          <w:sz w:val="20"/>
          <w:szCs w:val="20"/>
        </w:rPr>
      </w:pPr>
      <w:r w:rsidRPr="00DE6D51">
        <w:rPr>
          <w:rFonts w:ascii="Tahoma" w:hAnsi="Tahoma" w:cs="Tahoma"/>
          <w:sz w:val="20"/>
          <w:szCs w:val="20"/>
        </w:rPr>
        <w:t>Το κριτήριο είναι δυαδικό (ναι/όχι).</w:t>
      </w:r>
    </w:p>
    <w:p w14:paraId="6C6670F8" w14:textId="5643F79E" w:rsidR="00684ADF" w:rsidRPr="002E29BE" w:rsidRDefault="00684ADF" w:rsidP="00025928">
      <w:pPr>
        <w:pStyle w:val="ab"/>
        <w:numPr>
          <w:ilvl w:val="0"/>
          <w:numId w:val="8"/>
        </w:numPr>
        <w:tabs>
          <w:tab w:val="clear" w:pos="567"/>
          <w:tab w:val="left" w:pos="426"/>
        </w:tabs>
        <w:spacing w:before="360" w:after="120" w:line="280" w:lineRule="exact"/>
        <w:ind w:left="357" w:hanging="357"/>
        <w:rPr>
          <w:rFonts w:ascii="Tahoma" w:hAnsi="Tahoma" w:cs="Tahoma"/>
          <w:sz w:val="20"/>
          <w:szCs w:val="20"/>
        </w:rPr>
      </w:pPr>
      <w:r w:rsidRPr="002E29BE">
        <w:rPr>
          <w:rFonts w:ascii="Tahoma" w:hAnsi="Tahoma" w:cs="Tahoma"/>
          <w:b/>
          <w:sz w:val="20"/>
          <w:szCs w:val="20"/>
        </w:rPr>
        <w:t>Καινοτομία</w:t>
      </w:r>
      <w:r w:rsidRPr="002E29BE">
        <w:rPr>
          <w:rFonts w:ascii="Tahoma" w:hAnsi="Tahoma" w:cs="Tahoma"/>
          <w:sz w:val="20"/>
          <w:szCs w:val="20"/>
        </w:rPr>
        <w:t>: Για ορισμένες κατηγορίες δράσεων, η ΔΑ μπορεί να εισάγει κριτήρια για την αξιολόγηση της καινοτομίας μίας προτεινόμενης πράξης.</w:t>
      </w:r>
      <w:r w:rsidR="00B03A4F">
        <w:rPr>
          <w:rFonts w:ascii="Tahoma" w:hAnsi="Tahoma" w:cs="Tahoma"/>
          <w:sz w:val="20"/>
          <w:szCs w:val="20"/>
        </w:rPr>
        <w:t xml:space="preserve"> Το κριτήριο αφορά κατηγορίες δράσεων που στοχεύουν στην καινοτομία</w:t>
      </w:r>
      <w:r w:rsidR="00A76263">
        <w:rPr>
          <w:rFonts w:ascii="Tahoma" w:hAnsi="Tahoma" w:cs="Tahoma"/>
          <w:sz w:val="20"/>
          <w:szCs w:val="20"/>
        </w:rPr>
        <w:t>.</w:t>
      </w:r>
      <w:r w:rsidR="00B03A4F">
        <w:rPr>
          <w:rFonts w:ascii="Tahoma" w:hAnsi="Tahoma" w:cs="Tahoma"/>
          <w:sz w:val="20"/>
          <w:szCs w:val="20"/>
        </w:rPr>
        <w:t xml:space="preserve"> </w:t>
      </w:r>
    </w:p>
    <w:p w14:paraId="3108C0D2" w14:textId="5778E69F" w:rsidR="000402AA" w:rsidRPr="002E29BE" w:rsidRDefault="000402AA" w:rsidP="00025928">
      <w:pPr>
        <w:pStyle w:val="ab"/>
        <w:numPr>
          <w:ilvl w:val="0"/>
          <w:numId w:val="23"/>
        </w:numPr>
        <w:spacing w:after="120" w:line="280" w:lineRule="exact"/>
        <w:ind w:left="850" w:hanging="425"/>
        <w:rPr>
          <w:rFonts w:ascii="Tahoma" w:hAnsi="Tahoma" w:cs="Tahoma"/>
          <w:sz w:val="20"/>
          <w:szCs w:val="20"/>
        </w:rPr>
      </w:pPr>
      <w:r w:rsidRPr="002E29BE">
        <w:rPr>
          <w:rFonts w:ascii="Tahoma" w:hAnsi="Tahoma" w:cs="Tahoma"/>
          <w:sz w:val="20"/>
          <w:szCs w:val="20"/>
        </w:rPr>
        <w:t>Ο τρόπος βαθμολόγησης του κριτηρίου προσδιορίζεται από τη ΔΑ</w:t>
      </w:r>
      <w:r w:rsidR="008E2EA5">
        <w:rPr>
          <w:rFonts w:ascii="Tahoma" w:hAnsi="Tahoma" w:cs="Tahoma"/>
          <w:sz w:val="20"/>
          <w:szCs w:val="20"/>
        </w:rPr>
        <w:t>.</w:t>
      </w:r>
    </w:p>
    <w:p w14:paraId="3F74C409" w14:textId="77777777" w:rsidR="000402AA" w:rsidRDefault="000402AA" w:rsidP="0094602B">
      <w:pPr>
        <w:pStyle w:val="ab"/>
        <w:spacing w:after="120" w:line="280" w:lineRule="exact"/>
        <w:rPr>
          <w:rFonts w:ascii="Tahoma" w:hAnsi="Tahoma" w:cs="Tahoma"/>
          <w:sz w:val="20"/>
          <w:szCs w:val="20"/>
        </w:rPr>
      </w:pPr>
    </w:p>
    <w:p w14:paraId="7D91617C" w14:textId="77777777" w:rsidR="00684ADF" w:rsidRPr="002E29BE" w:rsidRDefault="00684ADF" w:rsidP="0094602B">
      <w:pPr>
        <w:spacing w:after="120" w:line="280" w:lineRule="exact"/>
        <w:jc w:val="left"/>
        <w:rPr>
          <w:rFonts w:ascii="Tahoma" w:hAnsi="Tahoma" w:cs="Tahoma"/>
          <w:b/>
          <w:sz w:val="20"/>
          <w:szCs w:val="20"/>
        </w:rPr>
      </w:pPr>
      <w:r w:rsidRPr="002E29BE">
        <w:rPr>
          <w:rFonts w:ascii="Tahoma" w:hAnsi="Tahoma" w:cs="Tahoma"/>
          <w:b/>
          <w:sz w:val="20"/>
          <w:szCs w:val="20"/>
        </w:rPr>
        <w:t>4</w:t>
      </w:r>
      <w:r w:rsidRPr="002E29BE">
        <w:rPr>
          <w:rFonts w:ascii="Tahoma" w:hAnsi="Tahoma" w:cs="Tahoma"/>
          <w:b/>
          <w:sz w:val="20"/>
          <w:szCs w:val="20"/>
          <w:vertAlign w:val="superscript"/>
        </w:rPr>
        <w:t xml:space="preserve">η </w:t>
      </w:r>
      <w:r w:rsidRPr="002E29BE">
        <w:rPr>
          <w:rFonts w:ascii="Tahoma" w:hAnsi="Tahoma" w:cs="Tahoma"/>
          <w:b/>
          <w:sz w:val="20"/>
          <w:szCs w:val="20"/>
        </w:rPr>
        <w:t>ΟΜΑΔΑ ΚΡΙΤΗΡΙΩΝ: Ωριμότητα</w:t>
      </w:r>
    </w:p>
    <w:p w14:paraId="4D55D88B" w14:textId="77777777"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Τα κριτήρια αυτά μπορεί να καλύπτουν:</w:t>
      </w:r>
    </w:p>
    <w:p w14:paraId="71612821" w14:textId="2060E929" w:rsidR="00684ADF" w:rsidRDefault="00684ADF" w:rsidP="008B2005">
      <w:pPr>
        <w:pStyle w:val="ab"/>
        <w:numPr>
          <w:ilvl w:val="0"/>
          <w:numId w:val="8"/>
        </w:numPr>
        <w:spacing w:after="120" w:line="280" w:lineRule="exact"/>
        <w:rPr>
          <w:rFonts w:ascii="Tahoma" w:hAnsi="Tahoma" w:cs="Tahoma"/>
          <w:sz w:val="20"/>
          <w:szCs w:val="20"/>
        </w:rPr>
      </w:pPr>
      <w:r w:rsidRPr="002E29BE">
        <w:rPr>
          <w:rFonts w:ascii="Tahoma" w:hAnsi="Tahoma" w:cs="Tahoma"/>
          <w:b/>
          <w:sz w:val="20"/>
          <w:szCs w:val="20"/>
        </w:rPr>
        <w:t xml:space="preserve">Στάδιο εξέλιξης των απαιτούμενων ενεργειών ωρίμανσης της πράξης: </w:t>
      </w:r>
      <w:r w:rsidRPr="002E29BE">
        <w:rPr>
          <w:rFonts w:ascii="Tahoma" w:hAnsi="Tahoma" w:cs="Tahoma"/>
          <w:sz w:val="20"/>
          <w:szCs w:val="20"/>
        </w:rPr>
        <w:t xml:space="preserve">Εξετάζεται ο βαθμός ωριμότητας της πράξης από την άποψη της εξέλιξης των </w:t>
      </w:r>
      <w:r w:rsidRPr="00A23106">
        <w:rPr>
          <w:rFonts w:ascii="Tahoma" w:hAnsi="Tahoma" w:cs="Tahoma"/>
          <w:sz w:val="20"/>
          <w:szCs w:val="20"/>
        </w:rPr>
        <w:t xml:space="preserve">απαιτούμενων </w:t>
      </w:r>
      <w:r w:rsidRPr="002E29BE">
        <w:rPr>
          <w:rFonts w:ascii="Tahoma" w:hAnsi="Tahoma" w:cs="Tahoma"/>
          <w:sz w:val="20"/>
          <w:szCs w:val="20"/>
        </w:rPr>
        <w:t xml:space="preserve">ενεργειών </w:t>
      </w:r>
      <w:r w:rsidR="00775A1D">
        <w:rPr>
          <w:rFonts w:ascii="Tahoma" w:hAnsi="Tahoma" w:cs="Tahoma"/>
          <w:sz w:val="20"/>
          <w:szCs w:val="20"/>
        </w:rPr>
        <w:t xml:space="preserve">προετοιμασίας </w:t>
      </w:r>
      <w:r w:rsidRPr="002E29BE">
        <w:rPr>
          <w:rFonts w:ascii="Tahoma" w:hAnsi="Tahoma" w:cs="Tahoma"/>
          <w:sz w:val="20"/>
          <w:szCs w:val="20"/>
        </w:rPr>
        <w:t>(μελέτες, έρευνες, εγκρίσεις</w:t>
      </w:r>
      <w:r w:rsidR="00C806F3">
        <w:rPr>
          <w:rFonts w:ascii="Tahoma" w:hAnsi="Tahoma" w:cs="Tahoma"/>
          <w:sz w:val="20"/>
          <w:szCs w:val="20"/>
        </w:rPr>
        <w:t xml:space="preserve"> μελετών</w:t>
      </w:r>
      <w:r w:rsidRPr="002E29BE">
        <w:rPr>
          <w:rFonts w:ascii="Tahoma" w:hAnsi="Tahoma" w:cs="Tahoma"/>
          <w:sz w:val="20"/>
          <w:szCs w:val="20"/>
        </w:rPr>
        <w:t>, τεύχη δημοπράτησης, κ</w:t>
      </w:r>
      <w:r w:rsidR="007371AC">
        <w:rPr>
          <w:rFonts w:ascii="Tahoma" w:hAnsi="Tahoma" w:cs="Tahoma"/>
          <w:sz w:val="20"/>
          <w:szCs w:val="20"/>
        </w:rPr>
        <w:t>.</w:t>
      </w:r>
      <w:r w:rsidRPr="002E29BE">
        <w:rPr>
          <w:rFonts w:ascii="Tahoma" w:hAnsi="Tahoma" w:cs="Tahoma"/>
          <w:sz w:val="20"/>
          <w:szCs w:val="20"/>
        </w:rPr>
        <w:t>λπ</w:t>
      </w:r>
      <w:r w:rsidR="007371AC">
        <w:rPr>
          <w:rFonts w:ascii="Tahoma" w:hAnsi="Tahoma" w:cs="Tahoma"/>
          <w:sz w:val="20"/>
          <w:szCs w:val="20"/>
        </w:rPr>
        <w:t>.</w:t>
      </w:r>
      <w:r w:rsidRPr="002E29BE">
        <w:rPr>
          <w:rFonts w:ascii="Tahoma" w:hAnsi="Tahoma" w:cs="Tahoma"/>
          <w:sz w:val="20"/>
          <w:szCs w:val="20"/>
        </w:rPr>
        <w:t xml:space="preserve">) για την έναρξη της υλοποίησής της. Η αξιολόγηση της ωριμότητας της προτεινόμενης πράξης μπορεί να διενεργείται ανά </w:t>
      </w:r>
      <w:proofErr w:type="spellStart"/>
      <w:r w:rsidRPr="002E29BE">
        <w:rPr>
          <w:rFonts w:ascii="Tahoma" w:hAnsi="Tahoma" w:cs="Tahoma"/>
          <w:sz w:val="20"/>
          <w:szCs w:val="20"/>
        </w:rPr>
        <w:t>υποέργο</w:t>
      </w:r>
      <w:proofErr w:type="spellEnd"/>
      <w:r w:rsidRPr="002E29BE">
        <w:rPr>
          <w:rFonts w:ascii="Tahoma" w:hAnsi="Tahoma" w:cs="Tahoma"/>
          <w:sz w:val="20"/>
          <w:szCs w:val="20"/>
        </w:rPr>
        <w:t xml:space="preserve"> και η εκτίμηση της συνολικής ωριμότητας της πράξης προκύπτει από τον μέσο όρο ή τον σταθμισμένο μέσο όρο των επιμέρους τιμών. Η στάθμιση επιλέγεται ανάλογα με το είδος και τη φύση της πράξης και τις απαιτούμενες αλληλουχίες ανάμεσα στα </w:t>
      </w:r>
      <w:proofErr w:type="spellStart"/>
      <w:r w:rsidRPr="002E29BE">
        <w:rPr>
          <w:rFonts w:ascii="Tahoma" w:hAnsi="Tahoma" w:cs="Tahoma"/>
          <w:sz w:val="20"/>
          <w:szCs w:val="20"/>
        </w:rPr>
        <w:t>υποέργα</w:t>
      </w:r>
      <w:proofErr w:type="spellEnd"/>
      <w:r w:rsidRPr="002E29BE">
        <w:rPr>
          <w:rFonts w:ascii="Tahoma" w:hAnsi="Tahoma" w:cs="Tahoma"/>
          <w:sz w:val="20"/>
          <w:szCs w:val="20"/>
        </w:rPr>
        <w:t xml:space="preserve">, ώστε να εξασφαλίζεται ότι η συνολική ωριμότητα μίας πράξης αξιολογείται με βάση την ωριμότητα των </w:t>
      </w:r>
      <w:proofErr w:type="spellStart"/>
      <w:r w:rsidRPr="002E29BE">
        <w:rPr>
          <w:rFonts w:ascii="Tahoma" w:hAnsi="Tahoma" w:cs="Tahoma"/>
          <w:sz w:val="20"/>
          <w:szCs w:val="20"/>
        </w:rPr>
        <w:t>υποέργων</w:t>
      </w:r>
      <w:proofErr w:type="spellEnd"/>
      <w:r w:rsidRPr="002E29BE">
        <w:rPr>
          <w:rFonts w:ascii="Tahoma" w:hAnsi="Tahoma" w:cs="Tahoma"/>
          <w:sz w:val="20"/>
          <w:szCs w:val="20"/>
        </w:rPr>
        <w:t xml:space="preserve"> εκείνων που την επηρεάζουν περισσότερο.</w:t>
      </w:r>
    </w:p>
    <w:p w14:paraId="374D7FD0" w14:textId="45FB8495" w:rsidR="00684ADF" w:rsidRPr="002E29BE" w:rsidRDefault="00684ADF" w:rsidP="008B2005">
      <w:pPr>
        <w:pStyle w:val="ab"/>
        <w:numPr>
          <w:ilvl w:val="0"/>
          <w:numId w:val="8"/>
        </w:numPr>
        <w:spacing w:after="120" w:line="280" w:lineRule="exact"/>
        <w:rPr>
          <w:rFonts w:ascii="Tahoma" w:hAnsi="Tahoma" w:cs="Tahoma"/>
          <w:sz w:val="20"/>
          <w:szCs w:val="20"/>
        </w:rPr>
      </w:pPr>
      <w:r w:rsidRPr="002E29BE">
        <w:rPr>
          <w:rFonts w:ascii="Tahoma" w:hAnsi="Tahoma" w:cs="Tahoma"/>
          <w:b/>
          <w:sz w:val="20"/>
          <w:szCs w:val="20"/>
        </w:rPr>
        <w:t>Βαθμός προόδου διοικητικών ή άλλων ενεργειών</w:t>
      </w:r>
      <w:r w:rsidRPr="002E29BE">
        <w:rPr>
          <w:rFonts w:ascii="Tahoma" w:hAnsi="Tahoma" w:cs="Tahoma"/>
          <w:sz w:val="20"/>
          <w:szCs w:val="20"/>
        </w:rPr>
        <w:t>: Εξετάζεται ο βαθμός προόδου συγκεκριμένων διοικητικών ή άλλων ενεργειών, πέραν αυτών που εξετάζονται στο πλαίσιο του ανωτέρω κριτηρίου, οι οποίες είναι απαραίτητες για την υλοποίηση της προτεινόμενης πράξης</w:t>
      </w:r>
      <w:r w:rsidR="00775A1D">
        <w:rPr>
          <w:rFonts w:ascii="Tahoma" w:hAnsi="Tahoma" w:cs="Tahoma"/>
          <w:sz w:val="20"/>
          <w:szCs w:val="20"/>
        </w:rPr>
        <w:t xml:space="preserve"> </w:t>
      </w:r>
      <w:r w:rsidRPr="002E29BE">
        <w:rPr>
          <w:rFonts w:ascii="Tahoma" w:hAnsi="Tahoma" w:cs="Tahoma"/>
          <w:sz w:val="20"/>
          <w:szCs w:val="20"/>
        </w:rPr>
        <w:t>(πχ διαδικασία απόκτησης γης,</w:t>
      </w:r>
      <w:r w:rsidR="00D01B24">
        <w:rPr>
          <w:rFonts w:ascii="Tahoma" w:hAnsi="Tahoma" w:cs="Tahoma"/>
          <w:sz w:val="20"/>
          <w:szCs w:val="20"/>
        </w:rPr>
        <w:t xml:space="preserve"> αδειοδοτήσεις</w:t>
      </w:r>
      <w:r w:rsidR="005D1829" w:rsidRPr="005D1829">
        <w:rPr>
          <w:rFonts w:ascii="Tahoma" w:hAnsi="Tahoma" w:cs="Tahoma"/>
          <w:sz w:val="20"/>
          <w:szCs w:val="20"/>
        </w:rPr>
        <w:t xml:space="preserve">, </w:t>
      </w:r>
      <w:r w:rsidR="005D1829">
        <w:rPr>
          <w:rFonts w:ascii="Tahoma" w:hAnsi="Tahoma" w:cs="Tahoma"/>
          <w:sz w:val="20"/>
          <w:szCs w:val="20"/>
        </w:rPr>
        <w:t>εγκρίσεις</w:t>
      </w:r>
      <w:r w:rsidRPr="002E29BE">
        <w:rPr>
          <w:rFonts w:ascii="Tahoma" w:hAnsi="Tahoma" w:cs="Tahoma"/>
          <w:sz w:val="20"/>
          <w:szCs w:val="20"/>
        </w:rPr>
        <w:t xml:space="preserve"> από συμβούλια κ</w:t>
      </w:r>
      <w:r w:rsidR="007371AC">
        <w:rPr>
          <w:rFonts w:ascii="Tahoma" w:hAnsi="Tahoma" w:cs="Tahoma"/>
          <w:sz w:val="20"/>
          <w:szCs w:val="20"/>
        </w:rPr>
        <w:t>.</w:t>
      </w:r>
      <w:r w:rsidRPr="002E29BE">
        <w:rPr>
          <w:rFonts w:ascii="Tahoma" w:hAnsi="Tahoma" w:cs="Tahoma"/>
          <w:sz w:val="20"/>
          <w:szCs w:val="20"/>
        </w:rPr>
        <w:t>λπ</w:t>
      </w:r>
      <w:r w:rsidR="007371AC">
        <w:rPr>
          <w:rFonts w:ascii="Tahoma" w:hAnsi="Tahoma" w:cs="Tahoma"/>
          <w:sz w:val="20"/>
          <w:szCs w:val="20"/>
        </w:rPr>
        <w:t>.</w:t>
      </w:r>
      <w:r w:rsidRPr="002E29BE">
        <w:rPr>
          <w:rFonts w:ascii="Tahoma" w:hAnsi="Tahoma" w:cs="Tahoma"/>
          <w:sz w:val="20"/>
          <w:szCs w:val="20"/>
        </w:rPr>
        <w:t>).</w:t>
      </w:r>
    </w:p>
    <w:p w14:paraId="332D11ED" w14:textId="01E61754" w:rsidR="00684ADF" w:rsidRPr="002E29BE" w:rsidRDefault="00684ADF" w:rsidP="0095628E">
      <w:pPr>
        <w:pStyle w:val="ab"/>
        <w:numPr>
          <w:ilvl w:val="0"/>
          <w:numId w:val="59"/>
        </w:numPr>
        <w:spacing w:after="120" w:line="280" w:lineRule="exact"/>
        <w:ind w:left="851" w:hanging="425"/>
        <w:rPr>
          <w:rFonts w:ascii="Tahoma" w:hAnsi="Tahoma" w:cs="Tahoma"/>
          <w:sz w:val="20"/>
          <w:szCs w:val="20"/>
        </w:rPr>
      </w:pPr>
      <w:r w:rsidRPr="002E29BE">
        <w:rPr>
          <w:rFonts w:ascii="Tahoma" w:hAnsi="Tahoma" w:cs="Tahoma"/>
          <w:sz w:val="20"/>
          <w:szCs w:val="20"/>
        </w:rPr>
        <w:t>Τα κριτήρια της 4</w:t>
      </w:r>
      <w:r w:rsidRPr="002E29BE">
        <w:rPr>
          <w:rFonts w:ascii="Tahoma" w:hAnsi="Tahoma" w:cs="Tahoma"/>
          <w:sz w:val="20"/>
          <w:szCs w:val="20"/>
          <w:vertAlign w:val="superscript"/>
        </w:rPr>
        <w:t>ης</w:t>
      </w:r>
      <w:r w:rsidRPr="002E29BE">
        <w:rPr>
          <w:rFonts w:ascii="Tahoma" w:hAnsi="Tahoma" w:cs="Tahoma"/>
          <w:sz w:val="20"/>
          <w:szCs w:val="20"/>
        </w:rPr>
        <w:t xml:space="preserve"> Ομάδας είναι </w:t>
      </w:r>
      <w:r w:rsidR="007371AC">
        <w:rPr>
          <w:rFonts w:ascii="Tahoma" w:hAnsi="Tahoma" w:cs="Tahoma"/>
          <w:sz w:val="20"/>
          <w:szCs w:val="20"/>
        </w:rPr>
        <w:t>δ</w:t>
      </w:r>
      <w:r w:rsidRPr="002E29BE">
        <w:rPr>
          <w:rFonts w:ascii="Tahoma" w:hAnsi="Tahoma" w:cs="Tahoma"/>
          <w:sz w:val="20"/>
          <w:szCs w:val="20"/>
        </w:rPr>
        <w:t>υαδικά με αντ</w:t>
      </w:r>
      <w:r w:rsidR="007371AC">
        <w:rPr>
          <w:rFonts w:ascii="Tahoma" w:hAnsi="Tahoma" w:cs="Tahoma"/>
          <w:sz w:val="20"/>
          <w:szCs w:val="20"/>
        </w:rPr>
        <w:t>ιστοίχιση σε ποσοτικές τιμές ή β</w:t>
      </w:r>
      <w:r w:rsidRPr="002E29BE">
        <w:rPr>
          <w:rFonts w:ascii="Tahoma" w:hAnsi="Tahoma" w:cs="Tahoma"/>
          <w:sz w:val="20"/>
          <w:szCs w:val="20"/>
        </w:rPr>
        <w:t>αθμολογούμενα</w:t>
      </w:r>
      <w:r w:rsidR="00985E49">
        <w:rPr>
          <w:rFonts w:ascii="Tahoma" w:hAnsi="Tahoma" w:cs="Tahoma"/>
          <w:sz w:val="20"/>
          <w:szCs w:val="20"/>
        </w:rPr>
        <w:t>.</w:t>
      </w:r>
    </w:p>
    <w:p w14:paraId="0046B86B" w14:textId="77777777" w:rsidR="00684ADF" w:rsidRPr="00F0252A" w:rsidRDefault="00684ADF" w:rsidP="0094602B">
      <w:pPr>
        <w:pStyle w:val="20"/>
        <w:numPr>
          <w:ilvl w:val="1"/>
          <w:numId w:val="14"/>
        </w:numPr>
        <w:spacing w:before="240" w:after="120" w:line="280" w:lineRule="exact"/>
        <w:ind w:left="567" w:hanging="567"/>
        <w:rPr>
          <w:rFonts w:cs="Tahoma"/>
          <w:sz w:val="22"/>
          <w:szCs w:val="22"/>
        </w:rPr>
      </w:pPr>
      <w:bookmarkStart w:id="13" w:name="_Toc519337748"/>
      <w:bookmarkStart w:id="14" w:name="_Toc259530210"/>
      <w:bookmarkStart w:id="15" w:name="_Toc259531844"/>
      <w:bookmarkStart w:id="16" w:name="_Toc296418134"/>
      <w:bookmarkStart w:id="17" w:name="_Toc109392543"/>
      <w:r w:rsidRPr="00F0252A">
        <w:rPr>
          <w:rFonts w:cs="Tahoma"/>
          <w:sz w:val="22"/>
          <w:szCs w:val="22"/>
        </w:rPr>
        <w:t xml:space="preserve">Προσαρμογή κριτηρίων και προσδιορισμός τρόπου βαθμολόγησής </w:t>
      </w:r>
      <w:bookmarkEnd w:id="13"/>
      <w:bookmarkEnd w:id="14"/>
      <w:bookmarkEnd w:id="15"/>
      <w:bookmarkEnd w:id="16"/>
      <w:r w:rsidRPr="00F0252A">
        <w:rPr>
          <w:rFonts w:cs="Tahoma"/>
          <w:sz w:val="22"/>
          <w:szCs w:val="22"/>
        </w:rPr>
        <w:t>τους</w:t>
      </w:r>
      <w:bookmarkEnd w:id="17"/>
    </w:p>
    <w:p w14:paraId="341D96AC" w14:textId="4A40E88B" w:rsidR="00684ADF" w:rsidRPr="002E29BE" w:rsidRDefault="00684ADF" w:rsidP="0094602B">
      <w:pPr>
        <w:pStyle w:val="af4"/>
        <w:spacing w:before="120" w:after="120" w:line="280" w:lineRule="exact"/>
        <w:rPr>
          <w:rFonts w:ascii="Tahoma" w:hAnsi="Tahoma" w:cs="Tahoma"/>
          <w:sz w:val="20"/>
          <w:szCs w:val="20"/>
        </w:rPr>
      </w:pPr>
      <w:r w:rsidRPr="002E29BE">
        <w:rPr>
          <w:rFonts w:ascii="Tahoma" w:hAnsi="Tahoma" w:cs="Tahoma"/>
          <w:sz w:val="20"/>
          <w:szCs w:val="20"/>
        </w:rPr>
        <w:t xml:space="preserve">Τα προαναφερόμενα κριτήρια αποτελούν κατευθύνσεις τις οποίες πρέπει να λάβει υπόψη η ΔΑ κατά τη σύνταξη των κριτηρίων επιλογής πράξεων στο πλαίσιο κάθε πρόσκλησης. Οι ΔΑ θα εξειδικεύσουν/προσθέσουν επιπλέον κριτήρια </w:t>
      </w:r>
      <w:r w:rsidR="00A23B3A">
        <w:rPr>
          <w:rFonts w:ascii="Tahoma" w:hAnsi="Tahoma" w:cs="Tahoma"/>
          <w:sz w:val="20"/>
          <w:szCs w:val="20"/>
        </w:rPr>
        <w:t xml:space="preserve">(για παράδειγμα μπορεί να προστεθεί κριτήριο για τη συνέργεια και συμπληρωματικότητα </w:t>
      </w:r>
      <w:r w:rsidR="00605D3C">
        <w:rPr>
          <w:rFonts w:ascii="Tahoma" w:hAnsi="Tahoma" w:cs="Tahoma"/>
          <w:sz w:val="20"/>
          <w:szCs w:val="20"/>
        </w:rPr>
        <w:t>της προτεινόμενης πράξης με άλλα έργα)</w:t>
      </w:r>
      <w:r w:rsidR="00A23B3A">
        <w:rPr>
          <w:rFonts w:ascii="Tahoma" w:hAnsi="Tahoma" w:cs="Tahoma"/>
          <w:sz w:val="20"/>
          <w:szCs w:val="20"/>
        </w:rPr>
        <w:t xml:space="preserve"> </w:t>
      </w:r>
      <w:r w:rsidRPr="002E29BE">
        <w:rPr>
          <w:rFonts w:ascii="Tahoma" w:hAnsi="Tahoma" w:cs="Tahoma"/>
          <w:sz w:val="20"/>
          <w:szCs w:val="20"/>
        </w:rPr>
        <w:t xml:space="preserve">με την προϋπόθεση ότι δεν </w:t>
      </w:r>
      <w:r w:rsidRPr="002E29BE">
        <w:rPr>
          <w:rFonts w:ascii="Tahoma" w:hAnsi="Tahoma" w:cs="Tahoma"/>
          <w:sz w:val="20"/>
          <w:szCs w:val="20"/>
        </w:rPr>
        <w:lastRenderedPageBreak/>
        <w:t>έρχονται σε αντίθεση με αυτά που περιγράφονται στον παρόντα Οδηγό. Όλα τα προαναφερόμενα κριτήρια πρέπει να αξιολογούνται είτε δυαδικά (ΝΑΙ/ ΟΧΙ) είτε με κλίμακα (βαθμολόγηση).</w:t>
      </w:r>
    </w:p>
    <w:p w14:paraId="6E2A07FE" w14:textId="2BF78DF4"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Είναι προφανές πως υπάρχει πλήθος τρόπων βαθμολόγησης -τόσο στην περίπτωση της συγκριτικής όσο και της άμεσης αξιολόγησης- που θα μπορούσαν να εφαρμοστούν προκειμένου να αξιολογηθούν οι προτάσεις πράξεων σύμφωνα με τα κριτήρια που ενέκρινε η Επιτροπή Παρακολούθησης, π.χ.:</w:t>
      </w:r>
    </w:p>
    <w:p w14:paraId="5D819CBF" w14:textId="0ABC7C72" w:rsidR="00684ADF" w:rsidRPr="002E29BE" w:rsidRDefault="00684ADF" w:rsidP="0094602B">
      <w:pPr>
        <w:numPr>
          <w:ilvl w:val="0"/>
          <w:numId w:val="18"/>
        </w:numPr>
        <w:spacing w:after="120" w:line="280" w:lineRule="exact"/>
        <w:rPr>
          <w:rFonts w:ascii="Tahoma" w:hAnsi="Tahoma" w:cs="Tahoma"/>
          <w:sz w:val="20"/>
          <w:szCs w:val="20"/>
        </w:rPr>
      </w:pPr>
      <w:r w:rsidRPr="002E29BE">
        <w:rPr>
          <w:rFonts w:ascii="Tahoma" w:hAnsi="Tahoma" w:cs="Tahoma"/>
          <w:sz w:val="20"/>
          <w:szCs w:val="20"/>
        </w:rPr>
        <w:t xml:space="preserve">Με δυαδική βαθμολόγηση (ΝΑΙ/ΟΧΙ) και αποκλεισμό κατά κριτήριο (όλα τα κριτήρια «ΝΑΙ») </w:t>
      </w:r>
    </w:p>
    <w:p w14:paraId="506746CB" w14:textId="77777777" w:rsidR="00684ADF" w:rsidRPr="002E29BE" w:rsidRDefault="00684ADF" w:rsidP="0094602B">
      <w:pPr>
        <w:numPr>
          <w:ilvl w:val="0"/>
          <w:numId w:val="18"/>
        </w:numPr>
        <w:spacing w:after="120" w:line="280" w:lineRule="exact"/>
        <w:rPr>
          <w:rFonts w:ascii="Tahoma" w:hAnsi="Tahoma" w:cs="Tahoma"/>
          <w:sz w:val="20"/>
          <w:szCs w:val="20"/>
        </w:rPr>
      </w:pPr>
      <w:r w:rsidRPr="002E29BE">
        <w:rPr>
          <w:rFonts w:ascii="Tahoma" w:hAnsi="Tahoma" w:cs="Tahoma"/>
          <w:sz w:val="20"/>
          <w:szCs w:val="20"/>
        </w:rPr>
        <w:t>Με δυαδική βαθμολόγηση και αντιστοίχιση των τιμών ΝΑΙ/ΟΧΙ σε ποσοτικές τιμές (</w:t>
      </w:r>
      <w:r w:rsidRPr="002E29BE">
        <w:rPr>
          <w:rFonts w:ascii="Tahoma" w:hAnsi="Tahoma" w:cs="Tahoma"/>
          <w:color w:val="000000"/>
          <w:sz w:val="20"/>
          <w:szCs w:val="20"/>
        </w:rPr>
        <w:t>Δυαδικό κριτήριο με όριο θετικής αξιολόγησης</w:t>
      </w:r>
      <w:r w:rsidRPr="002E29BE">
        <w:rPr>
          <w:rFonts w:ascii="Tahoma" w:hAnsi="Tahoma" w:cs="Tahoma"/>
          <w:sz w:val="20"/>
          <w:szCs w:val="20"/>
        </w:rPr>
        <w:t>)</w:t>
      </w:r>
    </w:p>
    <w:p w14:paraId="2513B9CE" w14:textId="4980A69C" w:rsidR="00684ADF" w:rsidRPr="002E29BE" w:rsidRDefault="00684ADF" w:rsidP="0094602B">
      <w:pPr>
        <w:numPr>
          <w:ilvl w:val="0"/>
          <w:numId w:val="18"/>
        </w:numPr>
        <w:spacing w:after="120" w:line="280" w:lineRule="exact"/>
        <w:rPr>
          <w:rFonts w:ascii="Tahoma" w:hAnsi="Tahoma" w:cs="Tahoma"/>
          <w:sz w:val="20"/>
          <w:szCs w:val="20"/>
        </w:rPr>
      </w:pPr>
      <w:r w:rsidRPr="002E29BE">
        <w:rPr>
          <w:rFonts w:ascii="Tahoma" w:hAnsi="Tahoma" w:cs="Tahoma"/>
          <w:sz w:val="20"/>
          <w:szCs w:val="20"/>
        </w:rPr>
        <w:t xml:space="preserve">Με βαθμολόγηση ορισμένων κριτηρίων ή και θέσπιση ορίων θετικής αξιολόγησης κατά κριτήριο ή ομάδα κριτηρίων ή στο σύνολο, με συνολικό βαθμό με συντελεστές στάθμισης </w:t>
      </w:r>
      <w:r w:rsidR="007371AC">
        <w:rPr>
          <w:rFonts w:ascii="Tahoma" w:hAnsi="Tahoma" w:cs="Tahoma"/>
          <w:sz w:val="20"/>
          <w:szCs w:val="20"/>
        </w:rPr>
        <w:t>κατά κριτήριο ή ομάδα κριτηρίων</w:t>
      </w:r>
      <w:r w:rsidRPr="002E29BE">
        <w:rPr>
          <w:rFonts w:ascii="Tahoma" w:hAnsi="Tahoma" w:cs="Tahoma"/>
          <w:sz w:val="20"/>
          <w:szCs w:val="20"/>
        </w:rPr>
        <w:t xml:space="preserve"> </w:t>
      </w:r>
    </w:p>
    <w:p w14:paraId="00CBE86F" w14:textId="7DA5F844" w:rsidR="00684ADF" w:rsidRPr="002E29BE" w:rsidRDefault="00775A1D" w:rsidP="0094602B">
      <w:pPr>
        <w:numPr>
          <w:ilvl w:val="0"/>
          <w:numId w:val="18"/>
        </w:numPr>
        <w:spacing w:after="120" w:line="280" w:lineRule="exact"/>
        <w:rPr>
          <w:rFonts w:ascii="Tahoma" w:hAnsi="Tahoma" w:cs="Tahoma"/>
          <w:sz w:val="20"/>
          <w:szCs w:val="20"/>
        </w:rPr>
      </w:pPr>
      <w:r>
        <w:rPr>
          <w:rFonts w:ascii="Tahoma" w:hAnsi="Tahoma" w:cs="Tahoma"/>
          <w:sz w:val="20"/>
          <w:szCs w:val="20"/>
        </w:rPr>
        <w:t>Ο</w:t>
      </w:r>
      <w:r w:rsidR="00684ADF" w:rsidRPr="002E29BE">
        <w:rPr>
          <w:rFonts w:ascii="Tahoma" w:hAnsi="Tahoma" w:cs="Tahoma"/>
          <w:sz w:val="20"/>
          <w:szCs w:val="20"/>
        </w:rPr>
        <w:t>ποιοσδήποτε συνδυασμός των ανωτέρω.</w:t>
      </w:r>
    </w:p>
    <w:p w14:paraId="29A0A093" w14:textId="7D99DD98"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Για κάθε εξειδικευμένο κριτήριο, η ΔΑ πρέπει να ορίσει τον </w:t>
      </w:r>
      <w:r w:rsidRPr="002E29BE">
        <w:rPr>
          <w:rFonts w:ascii="Tahoma" w:hAnsi="Tahoma" w:cs="Tahoma"/>
          <w:b/>
          <w:sz w:val="20"/>
          <w:szCs w:val="20"/>
        </w:rPr>
        <w:t>τρόπο βαθμολόγησής</w:t>
      </w:r>
      <w:r w:rsidRPr="002E29BE">
        <w:rPr>
          <w:rFonts w:ascii="Tahoma" w:hAnsi="Tahoma" w:cs="Tahoma"/>
          <w:sz w:val="20"/>
          <w:szCs w:val="20"/>
        </w:rPr>
        <w:t xml:space="preserve"> του, δηλαδή τις </w:t>
      </w:r>
      <w:r w:rsidRPr="002E29BE">
        <w:rPr>
          <w:rFonts w:ascii="Tahoma" w:hAnsi="Tahoma" w:cs="Tahoma"/>
          <w:b/>
          <w:sz w:val="20"/>
          <w:szCs w:val="20"/>
        </w:rPr>
        <w:t>τιμές</w:t>
      </w:r>
      <w:r w:rsidRPr="002E29BE">
        <w:rPr>
          <w:rFonts w:ascii="Tahoma" w:hAnsi="Tahoma" w:cs="Tahoma"/>
          <w:sz w:val="20"/>
          <w:szCs w:val="20"/>
        </w:rPr>
        <w:t xml:space="preserve"> που δύναται να λάβει το εν λόγω κριτήριο και τις καταστάσεις στις οποίες αντιστοιχούν οι εν λόγω τιμές. Είναι σκόπιμο –όπου είναι εφικτό–</w:t>
      </w:r>
      <w:r w:rsidR="007371AC">
        <w:rPr>
          <w:rFonts w:ascii="Tahoma" w:hAnsi="Tahoma" w:cs="Tahoma"/>
          <w:sz w:val="20"/>
          <w:szCs w:val="20"/>
        </w:rPr>
        <w:t xml:space="preserve"> </w:t>
      </w:r>
      <w:r w:rsidRPr="002E29BE">
        <w:rPr>
          <w:rFonts w:ascii="Tahoma" w:hAnsi="Tahoma" w:cs="Tahoma"/>
          <w:sz w:val="20"/>
          <w:szCs w:val="20"/>
        </w:rPr>
        <w:t xml:space="preserve">η ΔΑ να αναλύει/εξειδικεύει τα επίπεδα με ποσοτικούς όρους. </w:t>
      </w:r>
    </w:p>
    <w:p w14:paraId="123CEE5D" w14:textId="77777777"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Οι τιμές του κριτηρίου, ακόμη και στην περίπτωση του δυαδικού συστήματος, μπορεί να αντιστοιχούν σε </w:t>
      </w:r>
      <w:proofErr w:type="spellStart"/>
      <w:r w:rsidRPr="002E29BE">
        <w:rPr>
          <w:rFonts w:ascii="Tahoma" w:hAnsi="Tahoma" w:cs="Tahoma"/>
          <w:sz w:val="20"/>
          <w:szCs w:val="20"/>
        </w:rPr>
        <w:t>ποσοτικοποιημένες</w:t>
      </w:r>
      <w:proofErr w:type="spellEnd"/>
      <w:r w:rsidRPr="002E29BE">
        <w:rPr>
          <w:rFonts w:ascii="Tahoma" w:hAnsi="Tahoma" w:cs="Tahoma"/>
          <w:sz w:val="20"/>
          <w:szCs w:val="20"/>
        </w:rPr>
        <w:t xml:space="preserve"> καταστάσεις. Η τιμή του κριτηρίου μπορεί επίσης να προκύπτει από μαθηματικό τύπο, ο οποίος βασίζεται σε τιμές </w:t>
      </w:r>
      <w:proofErr w:type="spellStart"/>
      <w:r w:rsidRPr="002E29BE">
        <w:rPr>
          <w:rFonts w:ascii="Tahoma" w:hAnsi="Tahoma" w:cs="Tahoma"/>
          <w:sz w:val="20"/>
          <w:szCs w:val="20"/>
        </w:rPr>
        <w:t>ποσοτικοποιημένων</w:t>
      </w:r>
      <w:proofErr w:type="spellEnd"/>
      <w:r w:rsidRPr="002E29BE">
        <w:rPr>
          <w:rFonts w:ascii="Tahoma" w:hAnsi="Tahoma" w:cs="Tahoma"/>
          <w:sz w:val="20"/>
          <w:szCs w:val="20"/>
        </w:rPr>
        <w:t xml:space="preserve"> μεταβλητών.</w:t>
      </w:r>
    </w:p>
    <w:p w14:paraId="46912549" w14:textId="705B39C0"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Είναι προφανές πως </w:t>
      </w:r>
      <w:r w:rsidR="00A23106">
        <w:rPr>
          <w:rFonts w:ascii="Tahoma" w:hAnsi="Tahoma" w:cs="Tahoma"/>
          <w:sz w:val="20"/>
          <w:szCs w:val="20"/>
        </w:rPr>
        <w:t>η βαθμολόγηση</w:t>
      </w:r>
      <w:r w:rsidRPr="002E29BE">
        <w:rPr>
          <w:rFonts w:ascii="Tahoma" w:hAnsi="Tahoma" w:cs="Tahoma"/>
          <w:sz w:val="20"/>
          <w:szCs w:val="20"/>
        </w:rPr>
        <w:t xml:space="preserve"> είναι αποτέλεσμα ουσιαστικής κρίσης κατά την αξιολόγηση</w:t>
      </w:r>
      <w:r w:rsidR="00775A1D">
        <w:rPr>
          <w:rFonts w:ascii="Tahoma" w:hAnsi="Tahoma" w:cs="Tahoma"/>
          <w:sz w:val="20"/>
          <w:szCs w:val="20"/>
        </w:rPr>
        <w:t>. Επίσης,</w:t>
      </w:r>
      <w:r w:rsidRPr="002E29BE">
        <w:rPr>
          <w:rFonts w:ascii="Tahoma" w:hAnsi="Tahoma" w:cs="Tahoma"/>
          <w:sz w:val="20"/>
          <w:szCs w:val="20"/>
        </w:rPr>
        <w:t xml:space="preserve"> </w:t>
      </w:r>
      <w:r w:rsidR="00EE3312">
        <w:rPr>
          <w:rFonts w:ascii="Tahoma" w:hAnsi="Tahoma" w:cs="Tahoma"/>
          <w:sz w:val="20"/>
          <w:szCs w:val="20"/>
        </w:rPr>
        <w:t xml:space="preserve">οι ΔΑ </w:t>
      </w:r>
      <w:r w:rsidRPr="002E29BE">
        <w:rPr>
          <w:rFonts w:ascii="Tahoma" w:hAnsi="Tahoma" w:cs="Tahoma"/>
          <w:sz w:val="20"/>
          <w:szCs w:val="20"/>
        </w:rPr>
        <w:t xml:space="preserve"> θα πρέπει να τεκμηριών</w:t>
      </w:r>
      <w:r w:rsidR="00EE3312">
        <w:rPr>
          <w:rFonts w:ascii="Tahoma" w:hAnsi="Tahoma" w:cs="Tahoma"/>
          <w:sz w:val="20"/>
          <w:szCs w:val="20"/>
        </w:rPr>
        <w:t>ουν</w:t>
      </w:r>
      <w:r w:rsidRPr="002E29BE">
        <w:rPr>
          <w:rFonts w:ascii="Tahoma" w:hAnsi="Tahoma" w:cs="Tahoma"/>
          <w:sz w:val="20"/>
          <w:szCs w:val="20"/>
        </w:rPr>
        <w:t xml:space="preserve"> επαρκώς </w:t>
      </w:r>
      <w:r w:rsidR="00EE3312">
        <w:rPr>
          <w:rFonts w:ascii="Tahoma" w:hAnsi="Tahoma" w:cs="Tahoma"/>
          <w:sz w:val="20"/>
          <w:szCs w:val="20"/>
        </w:rPr>
        <w:t>τ</w:t>
      </w:r>
      <w:r w:rsidR="00A23106">
        <w:rPr>
          <w:rFonts w:ascii="Tahoma" w:hAnsi="Tahoma" w:cs="Tahoma"/>
          <w:sz w:val="20"/>
          <w:szCs w:val="20"/>
        </w:rPr>
        <w:t>η βαθμολόγηση</w:t>
      </w:r>
      <w:r w:rsidR="00EE3312">
        <w:rPr>
          <w:rFonts w:ascii="Tahoma" w:hAnsi="Tahoma" w:cs="Tahoma"/>
          <w:sz w:val="20"/>
          <w:szCs w:val="20"/>
        </w:rPr>
        <w:t xml:space="preserve"> </w:t>
      </w:r>
      <w:r w:rsidRPr="002E29BE">
        <w:rPr>
          <w:rFonts w:ascii="Tahoma" w:hAnsi="Tahoma" w:cs="Tahoma"/>
          <w:sz w:val="20"/>
          <w:szCs w:val="20"/>
        </w:rPr>
        <w:t xml:space="preserve">για κάθε </w:t>
      </w:r>
      <w:r w:rsidRPr="00F0252A">
        <w:rPr>
          <w:rFonts w:ascii="Tahoma" w:hAnsi="Tahoma" w:cs="Tahoma"/>
          <w:sz w:val="20"/>
          <w:szCs w:val="20"/>
        </w:rPr>
        <w:t>κριτ</w:t>
      </w:r>
      <w:r w:rsidR="00EE3312" w:rsidRPr="00F0252A">
        <w:rPr>
          <w:rFonts w:ascii="Tahoma" w:hAnsi="Tahoma" w:cs="Tahoma"/>
          <w:sz w:val="20"/>
          <w:szCs w:val="20"/>
        </w:rPr>
        <w:t>ήριο</w:t>
      </w:r>
      <w:r w:rsidRPr="002E29BE">
        <w:rPr>
          <w:rFonts w:ascii="Tahoma" w:hAnsi="Tahoma" w:cs="Tahoma"/>
          <w:sz w:val="20"/>
          <w:szCs w:val="20"/>
        </w:rPr>
        <w:t xml:space="preserve"> στους πίνακες αξιολόγησης</w:t>
      </w:r>
      <w:r w:rsidR="00C771E2" w:rsidRPr="00C771E2">
        <w:rPr>
          <w:rFonts w:ascii="Tahoma" w:hAnsi="Tahoma" w:cs="Tahoma"/>
          <w:sz w:val="20"/>
          <w:szCs w:val="20"/>
        </w:rPr>
        <w:t xml:space="preserve">, </w:t>
      </w:r>
      <w:r w:rsidR="00C771E2">
        <w:rPr>
          <w:rFonts w:ascii="Tahoma" w:hAnsi="Tahoma" w:cs="Tahoma"/>
          <w:sz w:val="20"/>
          <w:szCs w:val="20"/>
        </w:rPr>
        <w:t>προκειμένου να διασφαλίζεται ότι η αξιολόγηση εφαρμόζεται με συνέπεια ως προς τα εγκεκριμένα κριτήρια αξιολόγησης</w:t>
      </w:r>
      <w:r w:rsidRPr="002E29BE">
        <w:rPr>
          <w:rFonts w:ascii="Tahoma" w:hAnsi="Tahoma" w:cs="Tahoma"/>
          <w:sz w:val="20"/>
          <w:szCs w:val="20"/>
        </w:rPr>
        <w:t>.</w:t>
      </w:r>
    </w:p>
    <w:p w14:paraId="49504C41" w14:textId="77777777"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Η επιλογή </w:t>
      </w:r>
      <w:r w:rsidRPr="002E29BE">
        <w:rPr>
          <w:rFonts w:ascii="Tahoma" w:hAnsi="Tahoma" w:cs="Tahoma"/>
          <w:b/>
          <w:sz w:val="20"/>
          <w:szCs w:val="20"/>
        </w:rPr>
        <w:t xml:space="preserve">δυαδικής βαθμολόγησης σε όλα τα κριτήρια </w:t>
      </w:r>
      <w:r w:rsidRPr="002E29BE">
        <w:rPr>
          <w:rFonts w:ascii="Tahoma" w:hAnsi="Tahoma" w:cs="Tahoma"/>
          <w:sz w:val="20"/>
          <w:szCs w:val="20"/>
        </w:rPr>
        <w:t xml:space="preserve">αρμόζει μόνο στην περίπτωση των προσκλήσεων </w:t>
      </w:r>
      <w:r w:rsidRPr="002E29BE">
        <w:rPr>
          <w:rFonts w:ascii="Tahoma" w:hAnsi="Tahoma" w:cs="Tahoma"/>
          <w:b/>
          <w:sz w:val="20"/>
          <w:szCs w:val="20"/>
        </w:rPr>
        <w:t>άμεσης αξιολόγησης</w:t>
      </w:r>
      <w:r w:rsidRPr="002E29BE">
        <w:rPr>
          <w:rFonts w:ascii="Tahoma" w:hAnsi="Tahoma" w:cs="Tahoma"/>
          <w:sz w:val="20"/>
          <w:szCs w:val="20"/>
        </w:rPr>
        <w:t xml:space="preserve">, γεγονός που πρέπει να ληφθεί υπόψη κατά την εξειδίκευση των κριτηρίων (σημείο 1). Αν υιοθετηθεί δυαδική βαθμολόγηση με ποσοτικές τιμές (σημείο 2) για ένα ή περισσότερα κριτήρια, πρέπει να καθοριστούν τα αντίστοιχα ελάχιστα αποδεκτά όρια και ο τρόπος σύνθεσης, προκειμένου να καταλήγει σε δυαδική βαθμολόγηση στο τελικό αποτέλεσμα (ΝΑΙ/ΟΧΙ), δεδομένου ότι οι προτάσεις δεν συγκρίνονται μεταξύ τους, αλλά απαιτείται να έχουν μια συγκεκριμένης στάθμης επάρκεια. </w:t>
      </w:r>
      <w:r w:rsidR="00236673" w:rsidRPr="002E29BE">
        <w:rPr>
          <w:rFonts w:ascii="Tahoma" w:hAnsi="Tahoma" w:cs="Tahoma"/>
          <w:sz w:val="20"/>
          <w:szCs w:val="20"/>
        </w:rPr>
        <w:t>Προτείνεται</w:t>
      </w:r>
      <w:r w:rsidRPr="002E29BE">
        <w:rPr>
          <w:rFonts w:ascii="Tahoma" w:hAnsi="Tahoma" w:cs="Tahoma"/>
          <w:sz w:val="20"/>
          <w:szCs w:val="20"/>
        </w:rPr>
        <w:t>, κατά την άμεση αξιολόγηση, τα κριτήρια της 3</w:t>
      </w:r>
      <w:r w:rsidRPr="002E29BE">
        <w:rPr>
          <w:rFonts w:ascii="Tahoma" w:hAnsi="Tahoma" w:cs="Tahoma"/>
          <w:sz w:val="20"/>
          <w:szCs w:val="20"/>
          <w:vertAlign w:val="superscript"/>
        </w:rPr>
        <w:t>ης</w:t>
      </w:r>
      <w:r w:rsidRPr="002E29BE">
        <w:rPr>
          <w:rFonts w:ascii="Tahoma" w:hAnsi="Tahoma" w:cs="Tahoma"/>
          <w:sz w:val="20"/>
          <w:szCs w:val="20"/>
        </w:rPr>
        <w:t xml:space="preserve"> Ομάδας </w:t>
      </w:r>
      <w:r w:rsidRPr="002E29BE">
        <w:rPr>
          <w:rFonts w:ascii="Tahoma" w:hAnsi="Tahoma" w:cs="Tahoma"/>
          <w:b/>
          <w:sz w:val="20"/>
          <w:szCs w:val="20"/>
        </w:rPr>
        <w:t xml:space="preserve">«Αποδοτικότητα» και «Αποτελεσματικότητα» </w:t>
      </w:r>
      <w:r w:rsidRPr="002E29BE">
        <w:rPr>
          <w:rFonts w:ascii="Tahoma" w:hAnsi="Tahoma" w:cs="Tahoma"/>
          <w:sz w:val="20"/>
          <w:szCs w:val="20"/>
        </w:rPr>
        <w:t>καθώς και τα κριτήρια της 4</w:t>
      </w:r>
      <w:r w:rsidRPr="002E29BE">
        <w:rPr>
          <w:rFonts w:ascii="Tahoma" w:hAnsi="Tahoma" w:cs="Tahoma"/>
          <w:sz w:val="20"/>
          <w:szCs w:val="20"/>
          <w:vertAlign w:val="superscript"/>
        </w:rPr>
        <w:t>ης</w:t>
      </w:r>
      <w:r w:rsidRPr="002E29BE">
        <w:rPr>
          <w:rFonts w:ascii="Tahoma" w:hAnsi="Tahoma" w:cs="Tahoma"/>
          <w:sz w:val="20"/>
          <w:szCs w:val="20"/>
        </w:rPr>
        <w:t xml:space="preserve"> ομάδας</w:t>
      </w:r>
      <w:r w:rsidRPr="002E29BE">
        <w:rPr>
          <w:rFonts w:ascii="Tahoma" w:hAnsi="Tahoma" w:cs="Tahoma"/>
          <w:b/>
          <w:sz w:val="20"/>
          <w:szCs w:val="20"/>
        </w:rPr>
        <w:t xml:space="preserve"> «Ωριμότητα Πράξης» </w:t>
      </w:r>
      <w:r w:rsidRPr="002E29BE">
        <w:rPr>
          <w:rFonts w:ascii="Tahoma" w:hAnsi="Tahoma" w:cs="Tahoma"/>
          <w:sz w:val="20"/>
          <w:szCs w:val="20"/>
        </w:rPr>
        <w:t>να αξιολογηθούν με αντιστοίχιση της επιλογής «ΝΑΙ» σε ποσοτική τιμή.</w:t>
      </w:r>
    </w:p>
    <w:p w14:paraId="0F3EF6D6" w14:textId="77777777" w:rsidR="00833067"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Στην περίπτωση των προσκλήσεων </w:t>
      </w:r>
      <w:r w:rsidRPr="002E29BE">
        <w:rPr>
          <w:rFonts w:ascii="Tahoma" w:hAnsi="Tahoma" w:cs="Tahoma"/>
          <w:b/>
          <w:sz w:val="20"/>
          <w:szCs w:val="20"/>
        </w:rPr>
        <w:t xml:space="preserve">συγκριτικής αξιολόγησης, </w:t>
      </w:r>
      <w:r w:rsidRPr="002E29BE">
        <w:rPr>
          <w:rFonts w:ascii="Tahoma" w:hAnsi="Tahoma" w:cs="Tahoma"/>
          <w:sz w:val="20"/>
          <w:szCs w:val="20"/>
        </w:rPr>
        <w:t xml:space="preserve">δύο τουλάχιστον κατηγορίες κριτηρίων πρέπει να επιδέχονται </w:t>
      </w:r>
      <w:r w:rsidRPr="002E29BE">
        <w:rPr>
          <w:rFonts w:ascii="Tahoma" w:hAnsi="Tahoma" w:cs="Tahoma"/>
          <w:b/>
          <w:sz w:val="20"/>
          <w:szCs w:val="20"/>
        </w:rPr>
        <w:t>βαθμολόγηση με πολλαπλές τιμές</w:t>
      </w:r>
      <w:r w:rsidR="008C3408" w:rsidRPr="002E29BE">
        <w:rPr>
          <w:rFonts w:ascii="Tahoma" w:hAnsi="Tahoma" w:cs="Tahoma"/>
          <w:b/>
          <w:sz w:val="20"/>
          <w:szCs w:val="20"/>
        </w:rPr>
        <w:t xml:space="preserve">, </w:t>
      </w:r>
      <w:r w:rsidRPr="002E29BE">
        <w:rPr>
          <w:rFonts w:ascii="Tahoma" w:hAnsi="Tahoma" w:cs="Tahoma"/>
          <w:sz w:val="20"/>
          <w:szCs w:val="20"/>
        </w:rPr>
        <w:t>ώστε να προκύπτουν κατά το δυνατόν διαφορετικοί τελικοί βαθμοί ανά πρόταση και να αποφεύγεται η ισοβ</w:t>
      </w:r>
      <w:r w:rsidR="00FC09BD">
        <w:rPr>
          <w:rFonts w:ascii="Tahoma" w:hAnsi="Tahoma" w:cs="Tahoma"/>
          <w:sz w:val="20"/>
          <w:szCs w:val="20"/>
        </w:rPr>
        <w:t>α</w:t>
      </w:r>
      <w:r w:rsidR="008C3408" w:rsidRPr="002E29BE">
        <w:rPr>
          <w:rFonts w:ascii="Tahoma" w:hAnsi="Tahoma" w:cs="Tahoma"/>
          <w:sz w:val="20"/>
          <w:szCs w:val="20"/>
        </w:rPr>
        <w:t>θμ</w:t>
      </w:r>
      <w:r w:rsidR="00FC09BD">
        <w:rPr>
          <w:rFonts w:ascii="Tahoma" w:hAnsi="Tahoma" w:cs="Tahoma"/>
          <w:sz w:val="20"/>
          <w:szCs w:val="20"/>
        </w:rPr>
        <w:t>ία</w:t>
      </w:r>
      <w:r w:rsidRPr="002E29BE">
        <w:rPr>
          <w:rFonts w:ascii="Tahoma" w:hAnsi="Tahoma" w:cs="Tahoma"/>
          <w:sz w:val="20"/>
          <w:szCs w:val="20"/>
        </w:rPr>
        <w:t>. Πρέπει να επιλεγεί ο κατάλληλος συνδυασμός τιμών και αριθμού κριτηρίων</w:t>
      </w:r>
      <w:r w:rsidR="00AA6FFD">
        <w:rPr>
          <w:rFonts w:ascii="Tahoma" w:hAnsi="Tahoma" w:cs="Tahoma"/>
          <w:sz w:val="20"/>
          <w:szCs w:val="20"/>
        </w:rPr>
        <w:t>,</w:t>
      </w:r>
      <w:r w:rsidRPr="002E29BE">
        <w:rPr>
          <w:rFonts w:ascii="Tahoma" w:hAnsi="Tahoma" w:cs="Tahoma"/>
          <w:sz w:val="20"/>
          <w:szCs w:val="20"/>
        </w:rPr>
        <w:t xml:space="preserve"> που επιδέχονται πολλαπλή τιμή</w:t>
      </w:r>
      <w:r w:rsidR="00AA6FFD">
        <w:rPr>
          <w:rFonts w:ascii="Tahoma" w:hAnsi="Tahoma" w:cs="Tahoma"/>
          <w:sz w:val="20"/>
          <w:szCs w:val="20"/>
        </w:rPr>
        <w:t>,</w:t>
      </w:r>
      <w:r w:rsidRPr="002E29BE">
        <w:rPr>
          <w:rFonts w:ascii="Tahoma" w:hAnsi="Tahoma" w:cs="Tahoma"/>
          <w:sz w:val="20"/>
          <w:szCs w:val="20"/>
        </w:rPr>
        <w:t xml:space="preserve"> ώστε με το πέρας της αξιολόγησης να προκύπτει επαρκής βαθμολογική διαφοροποίηση των προτάσεων στην τελική κατάταξη (αποφυγή μεγάλου αριθμού ισοβαθμιών). Στην περίπτωση αυτή συστήνεται να υπάρχει στάθμιση των αποτελεσμάτων μεταξύ των ομάδων κριτηρίων, με την </w:t>
      </w:r>
      <w:r w:rsidRPr="00703867">
        <w:rPr>
          <w:rFonts w:ascii="Tahoma" w:hAnsi="Tahoma" w:cs="Tahoma"/>
          <w:b/>
          <w:sz w:val="20"/>
          <w:szCs w:val="20"/>
        </w:rPr>
        <w:t>ομάδα «Σκοπιμότητα» να έχει τον μεγαλύτερο συντελεστή στάθμισης</w:t>
      </w:r>
      <w:r w:rsidRPr="002E29BE">
        <w:rPr>
          <w:rFonts w:ascii="Tahoma" w:hAnsi="Tahoma" w:cs="Tahoma"/>
          <w:sz w:val="20"/>
          <w:szCs w:val="20"/>
        </w:rPr>
        <w:t xml:space="preserve"> (τουλάχιστον 50%).</w:t>
      </w:r>
    </w:p>
    <w:p w14:paraId="5A51CA63" w14:textId="001DB896"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Η διαδικασία αξιολόγησης εφαρμόζεται </w:t>
      </w:r>
      <w:r w:rsidRPr="002E29BE">
        <w:rPr>
          <w:rFonts w:ascii="Tahoma" w:hAnsi="Tahoma" w:cs="Tahoma"/>
          <w:b/>
          <w:sz w:val="20"/>
          <w:szCs w:val="20"/>
        </w:rPr>
        <w:t>διαδοχικά για τις επιμέρους κατηγορίες κριτηρίων</w:t>
      </w:r>
      <w:r w:rsidRPr="002E29BE">
        <w:rPr>
          <w:rFonts w:ascii="Tahoma" w:hAnsi="Tahoma" w:cs="Tahoma"/>
          <w:sz w:val="20"/>
          <w:szCs w:val="20"/>
        </w:rPr>
        <w:t xml:space="preserve"> με τη σειρά που κρίνει η ΔΑ.</w:t>
      </w:r>
      <w:r w:rsidR="00CB7A33" w:rsidRPr="006F5FA6">
        <w:rPr>
          <w:rFonts w:ascii="Tahoma" w:hAnsi="Tahoma" w:cs="Tahoma"/>
          <w:sz w:val="20"/>
          <w:szCs w:val="20"/>
        </w:rPr>
        <w:t xml:space="preserve"> </w:t>
      </w:r>
      <w:r w:rsidRPr="006F5FA6">
        <w:rPr>
          <w:rFonts w:ascii="Tahoma" w:hAnsi="Tahoma" w:cs="Tahoma"/>
          <w:sz w:val="20"/>
          <w:szCs w:val="20"/>
        </w:rPr>
        <w:t>Σε</w:t>
      </w:r>
      <w:r w:rsidRPr="002E29BE">
        <w:rPr>
          <w:rFonts w:ascii="Tahoma" w:hAnsi="Tahoma" w:cs="Tahoma"/>
          <w:sz w:val="20"/>
          <w:szCs w:val="20"/>
        </w:rPr>
        <w:t xml:space="preserve"> περίπτωση που πρόταση αποκλείεται σύμφωνα με το αποτέλεσμα αξιολόγησης μιας κατηγορίας κριτηρίων, η ΔΑ </w:t>
      </w:r>
      <w:r w:rsidRPr="00FC09BD">
        <w:rPr>
          <w:rFonts w:ascii="Tahoma" w:hAnsi="Tahoma" w:cs="Tahoma"/>
          <w:sz w:val="20"/>
          <w:szCs w:val="20"/>
        </w:rPr>
        <w:t>διακό</w:t>
      </w:r>
      <w:r w:rsidR="008C3408" w:rsidRPr="00FC09BD">
        <w:rPr>
          <w:rFonts w:ascii="Tahoma" w:hAnsi="Tahoma" w:cs="Tahoma"/>
          <w:sz w:val="20"/>
          <w:szCs w:val="20"/>
        </w:rPr>
        <w:t>πτ</w:t>
      </w:r>
      <w:r w:rsidRPr="00FC09BD">
        <w:rPr>
          <w:rFonts w:ascii="Tahoma" w:hAnsi="Tahoma" w:cs="Tahoma"/>
          <w:sz w:val="20"/>
          <w:szCs w:val="20"/>
        </w:rPr>
        <w:t>ει την αξιολόγηση</w:t>
      </w:r>
      <w:r w:rsidRPr="002E29BE">
        <w:rPr>
          <w:rFonts w:ascii="Tahoma" w:hAnsi="Tahoma" w:cs="Tahoma"/>
          <w:sz w:val="20"/>
          <w:szCs w:val="20"/>
        </w:rPr>
        <w:t xml:space="preserve">. </w:t>
      </w:r>
      <w:r w:rsidR="008C3408" w:rsidRPr="002E29BE">
        <w:rPr>
          <w:rFonts w:ascii="Tahoma" w:hAnsi="Tahoma" w:cs="Tahoma"/>
          <w:sz w:val="20"/>
          <w:szCs w:val="20"/>
        </w:rPr>
        <w:t>Ωστόσο, μ</w:t>
      </w:r>
      <w:r w:rsidRPr="002E29BE">
        <w:rPr>
          <w:rFonts w:ascii="Tahoma" w:hAnsi="Tahoma" w:cs="Tahoma"/>
          <w:sz w:val="20"/>
          <w:szCs w:val="20"/>
        </w:rPr>
        <w:t xml:space="preserve">πορεί να προβεί στην αξιολόγηση και άλλων κατηγοριών κριτηρίων ώστε η αιτιολογημένη απόρριψη της πρότασης να περιλαμβάνει κρίση σε μεγαλύτερο εύρος της πρότασης. Μια τέτοια επιλογή μπορεί κατά περίπτωση να είναι χρήσιμη </w:t>
      </w:r>
      <w:r w:rsidRPr="002E29BE">
        <w:rPr>
          <w:rFonts w:ascii="Tahoma" w:hAnsi="Tahoma" w:cs="Tahoma"/>
          <w:sz w:val="20"/>
          <w:szCs w:val="20"/>
        </w:rPr>
        <w:lastRenderedPageBreak/>
        <w:t xml:space="preserve">προκειμένου να υποδειχθούν στον δυνητικό τελικό δικαιούχο και άλλες ελλείψεις και αδυναμίες της πρότασής του για το ενδεχόμενο μελλοντικής </w:t>
      </w:r>
      <w:proofErr w:type="spellStart"/>
      <w:r w:rsidRPr="002E29BE">
        <w:rPr>
          <w:rFonts w:ascii="Tahoma" w:hAnsi="Tahoma" w:cs="Tahoma"/>
          <w:sz w:val="20"/>
          <w:szCs w:val="20"/>
        </w:rPr>
        <w:t>επανυποβολής</w:t>
      </w:r>
      <w:proofErr w:type="spellEnd"/>
      <w:r w:rsidRPr="002E29BE">
        <w:rPr>
          <w:rFonts w:ascii="Tahoma" w:hAnsi="Tahoma" w:cs="Tahoma"/>
          <w:sz w:val="20"/>
          <w:szCs w:val="20"/>
        </w:rPr>
        <w:t xml:space="preserve"> της.</w:t>
      </w:r>
    </w:p>
    <w:p w14:paraId="0ECE1F12" w14:textId="77777777" w:rsidR="00684ADF" w:rsidRPr="002E29BE" w:rsidRDefault="00684ADF" w:rsidP="0094602B">
      <w:pPr>
        <w:spacing w:after="120" w:line="280" w:lineRule="exact"/>
        <w:rPr>
          <w:rFonts w:ascii="Tahoma" w:hAnsi="Tahoma" w:cs="Tahoma"/>
          <w:b/>
          <w:sz w:val="20"/>
          <w:szCs w:val="20"/>
        </w:rPr>
      </w:pPr>
      <w:r w:rsidRPr="002E29BE">
        <w:rPr>
          <w:rFonts w:ascii="Tahoma" w:hAnsi="Tahoma" w:cs="Tahoma"/>
          <w:sz w:val="20"/>
          <w:szCs w:val="20"/>
        </w:rPr>
        <w:t xml:space="preserve">Το αποτέλεσμα της αξιολόγησης καθώς και η τεκμηρίωση κάθε κριτηρίου καταγράφεται συμπληρώνοντας το </w:t>
      </w:r>
      <w:r w:rsidRPr="002E29BE">
        <w:rPr>
          <w:rFonts w:ascii="Tahoma" w:hAnsi="Tahoma" w:cs="Tahoma"/>
          <w:b/>
          <w:sz w:val="20"/>
          <w:szCs w:val="20"/>
        </w:rPr>
        <w:t>Φύλλο Αξιολόγησης της Πράξης.</w:t>
      </w:r>
    </w:p>
    <w:p w14:paraId="2626D444" w14:textId="17EF890F" w:rsidR="00684ADF" w:rsidRPr="002E29BE" w:rsidRDefault="00684ADF" w:rsidP="0094602B">
      <w:pPr>
        <w:spacing w:after="120" w:line="280" w:lineRule="exact"/>
        <w:rPr>
          <w:rFonts w:ascii="Tahoma" w:hAnsi="Tahoma" w:cs="Tahoma"/>
          <w:sz w:val="20"/>
          <w:szCs w:val="20"/>
        </w:rPr>
      </w:pPr>
      <w:r w:rsidRPr="002E29BE">
        <w:rPr>
          <w:rFonts w:ascii="Tahoma" w:hAnsi="Tahoma" w:cs="Tahoma"/>
          <w:sz w:val="20"/>
          <w:szCs w:val="20"/>
        </w:rPr>
        <w:t xml:space="preserve">Στον πίνακα που ακολουθεί αποτυπώνονται </w:t>
      </w:r>
      <w:r w:rsidR="00FE69C6">
        <w:rPr>
          <w:rFonts w:ascii="Tahoma" w:hAnsi="Tahoma" w:cs="Tahoma"/>
          <w:sz w:val="20"/>
          <w:szCs w:val="20"/>
        </w:rPr>
        <w:t xml:space="preserve">συνοπτικά </w:t>
      </w:r>
      <w:r w:rsidR="00054412">
        <w:rPr>
          <w:rFonts w:ascii="Tahoma" w:hAnsi="Tahoma" w:cs="Tahoma"/>
          <w:sz w:val="20"/>
          <w:szCs w:val="20"/>
        </w:rPr>
        <w:t xml:space="preserve">οι κατευθύνσεις σχετικά με </w:t>
      </w:r>
      <w:r w:rsidRPr="002E29BE">
        <w:rPr>
          <w:rFonts w:ascii="Tahoma" w:hAnsi="Tahoma" w:cs="Tahoma"/>
          <w:sz w:val="20"/>
          <w:szCs w:val="20"/>
        </w:rPr>
        <w:t xml:space="preserve">τα κριτήρια επιλογής </w:t>
      </w:r>
      <w:r w:rsidR="007211D7">
        <w:rPr>
          <w:rFonts w:ascii="Tahoma" w:hAnsi="Tahoma" w:cs="Tahoma"/>
          <w:sz w:val="20"/>
          <w:szCs w:val="20"/>
        </w:rPr>
        <w:t>π</w:t>
      </w:r>
      <w:r w:rsidRPr="002E29BE">
        <w:rPr>
          <w:rFonts w:ascii="Tahoma" w:hAnsi="Tahoma" w:cs="Tahoma"/>
          <w:sz w:val="20"/>
          <w:szCs w:val="20"/>
        </w:rPr>
        <w:t>ράξεων.</w:t>
      </w:r>
    </w:p>
    <w:p w14:paraId="3AA9F884" w14:textId="77777777" w:rsidR="00684ADF" w:rsidRPr="002E29BE" w:rsidRDefault="00684ADF" w:rsidP="0094602B">
      <w:pPr>
        <w:pStyle w:val="ab"/>
        <w:spacing w:after="120" w:line="280" w:lineRule="exact"/>
        <w:ind w:left="852"/>
        <w:rPr>
          <w:rFonts w:ascii="Tahoma" w:hAnsi="Tahoma" w:cs="Tahoma"/>
          <w:sz w:val="20"/>
          <w:szCs w:val="20"/>
        </w:rPr>
      </w:pPr>
    </w:p>
    <w:p w14:paraId="25AFA231" w14:textId="77777777" w:rsidR="00684ADF" w:rsidRPr="002E29BE" w:rsidRDefault="00684ADF" w:rsidP="0094602B">
      <w:pPr>
        <w:pStyle w:val="ab"/>
        <w:spacing w:after="120" w:line="280" w:lineRule="exact"/>
        <w:rPr>
          <w:rFonts w:ascii="Tahoma" w:hAnsi="Tahoma" w:cs="Tahoma"/>
          <w:sz w:val="20"/>
          <w:szCs w:val="20"/>
        </w:rPr>
        <w:sectPr w:rsidR="00684ADF" w:rsidRPr="002E29BE" w:rsidSect="00DA3CD3">
          <w:footerReference w:type="default" r:id="rId9"/>
          <w:pgSz w:w="11906" w:h="16838"/>
          <w:pgMar w:top="1021" w:right="1416" w:bottom="1247" w:left="1276" w:header="709" w:footer="709" w:gutter="0"/>
          <w:cols w:space="708"/>
          <w:docGrid w:linePitch="360"/>
        </w:sectPr>
      </w:pPr>
    </w:p>
    <w:p w14:paraId="5DEDFB27" w14:textId="77777777" w:rsidR="00684ADF" w:rsidRPr="002E29BE" w:rsidRDefault="00684ADF" w:rsidP="002E29BE">
      <w:pPr>
        <w:pStyle w:val="1"/>
        <w:spacing w:after="120" w:line="280" w:lineRule="atLeast"/>
        <w:rPr>
          <w:rFonts w:ascii="Tahoma" w:hAnsi="Tahoma" w:cs="Tahoma"/>
          <w:sz w:val="20"/>
          <w:szCs w:val="20"/>
        </w:rPr>
      </w:pPr>
      <w:bookmarkStart w:id="18" w:name="_Toc109392544"/>
      <w:r w:rsidRPr="002E29BE">
        <w:rPr>
          <w:rFonts w:ascii="Tahoma" w:hAnsi="Tahoma" w:cs="Tahoma"/>
          <w:sz w:val="20"/>
          <w:szCs w:val="20"/>
        </w:rPr>
        <w:lastRenderedPageBreak/>
        <w:t>ΠΙΝΑΚΑΣ ΚΡΙΤΗΡΙΩΝ ΕΠΙΛΟΓΗΣ ΠΡΑΞΕΩΝ</w:t>
      </w:r>
      <w:bookmarkEnd w:id="18"/>
    </w:p>
    <w:p w14:paraId="0DC900B4" w14:textId="132BE5B7" w:rsidR="00684ADF" w:rsidRDefault="00684ADF" w:rsidP="002E29BE">
      <w:pPr>
        <w:spacing w:after="120" w:line="280" w:lineRule="atLeast"/>
        <w:rPr>
          <w:rFonts w:ascii="Tahoma" w:hAnsi="Tahoma" w:cs="Tahoma"/>
          <w:sz w:val="20"/>
          <w:szCs w:val="20"/>
        </w:rPr>
      </w:pPr>
    </w:p>
    <w:p w14:paraId="17EAE932" w14:textId="77777777" w:rsidR="007752BB" w:rsidRPr="002E29BE" w:rsidRDefault="007752BB" w:rsidP="002E29BE">
      <w:pPr>
        <w:spacing w:after="120" w:line="280" w:lineRule="atLeast"/>
        <w:rPr>
          <w:rFonts w:ascii="Tahoma" w:hAnsi="Tahoma" w:cs="Tahoma"/>
          <w:sz w:val="20"/>
          <w:szCs w:val="20"/>
        </w:rPr>
      </w:pPr>
    </w:p>
    <w:tbl>
      <w:tblPr>
        <w:tblW w:w="14080" w:type="dxa"/>
        <w:tblInd w:w="85" w:type="dxa"/>
        <w:tblBorders>
          <w:top w:val="single" w:sz="8" w:space="0" w:color="auto"/>
          <w:left w:val="single" w:sz="8" w:space="0" w:color="auto"/>
          <w:bottom w:val="single" w:sz="4" w:space="0" w:color="auto"/>
          <w:right w:val="single" w:sz="8" w:space="0" w:color="auto"/>
          <w:insideH w:val="single" w:sz="8" w:space="0" w:color="auto"/>
          <w:insideV w:val="single" w:sz="12" w:space="0" w:color="auto"/>
        </w:tblBorders>
        <w:tblLayout w:type="fixed"/>
        <w:tblLook w:val="00A0" w:firstRow="1" w:lastRow="0" w:firstColumn="1" w:lastColumn="0" w:noHBand="0" w:noVBand="0"/>
      </w:tblPr>
      <w:tblGrid>
        <w:gridCol w:w="14080"/>
      </w:tblGrid>
      <w:tr w:rsidR="00684ADF" w:rsidRPr="002E29BE" w14:paraId="1782A933" w14:textId="77777777" w:rsidTr="0095628E">
        <w:trPr>
          <w:trHeight w:val="572"/>
        </w:trPr>
        <w:tc>
          <w:tcPr>
            <w:tcW w:w="14080" w:type="dxa"/>
            <w:shd w:val="clear" w:color="000000" w:fill="538ED5"/>
            <w:vAlign w:val="center"/>
          </w:tcPr>
          <w:p w14:paraId="732CC4B1" w14:textId="65CF7668" w:rsidR="00684ADF" w:rsidRPr="002E29BE" w:rsidRDefault="00D622B2" w:rsidP="00D622B2">
            <w:pPr>
              <w:spacing w:before="60" w:after="60" w:line="280" w:lineRule="atLeast"/>
              <w:jc w:val="center"/>
              <w:rPr>
                <w:rFonts w:ascii="Tahoma" w:hAnsi="Tahoma" w:cs="Tahoma"/>
                <w:b/>
                <w:bCs/>
                <w:color w:val="000000"/>
                <w:sz w:val="20"/>
                <w:szCs w:val="20"/>
              </w:rPr>
            </w:pPr>
            <w:r>
              <w:rPr>
                <w:rFonts w:ascii="Tahoma" w:hAnsi="Tahoma" w:cs="Tahoma"/>
                <w:b/>
                <w:bCs/>
                <w:color w:val="FFFFFF"/>
                <w:sz w:val="20"/>
                <w:szCs w:val="20"/>
              </w:rPr>
              <w:t>Αρχικός</w:t>
            </w:r>
            <w:r w:rsidR="007752BB" w:rsidRPr="0043539A">
              <w:rPr>
                <w:rFonts w:ascii="Tahoma" w:hAnsi="Tahoma" w:cs="Tahoma"/>
                <w:b/>
                <w:bCs/>
                <w:color w:val="FFFFFF"/>
                <w:sz w:val="20"/>
                <w:szCs w:val="20"/>
              </w:rPr>
              <w:t xml:space="preserve"> </w:t>
            </w:r>
            <w:r>
              <w:rPr>
                <w:rFonts w:ascii="Tahoma" w:hAnsi="Tahoma" w:cs="Tahoma"/>
                <w:b/>
                <w:bCs/>
                <w:color w:val="FFFFFF" w:themeColor="background1"/>
                <w:sz w:val="20"/>
                <w:szCs w:val="20"/>
              </w:rPr>
              <w:t>έ</w:t>
            </w:r>
            <w:r w:rsidR="007752BB" w:rsidRPr="007752BB">
              <w:rPr>
                <w:rFonts w:ascii="Tahoma" w:hAnsi="Tahoma" w:cs="Tahoma"/>
                <w:b/>
                <w:bCs/>
                <w:color w:val="FFFFFF" w:themeColor="background1"/>
                <w:sz w:val="20"/>
                <w:szCs w:val="20"/>
              </w:rPr>
              <w:t>λεγχος συμβατότητας</w:t>
            </w:r>
            <w:r>
              <w:rPr>
                <w:rFonts w:ascii="Tahoma" w:hAnsi="Tahoma" w:cs="Tahoma"/>
                <w:b/>
                <w:bCs/>
                <w:color w:val="FFFFFF" w:themeColor="background1"/>
                <w:sz w:val="20"/>
                <w:szCs w:val="20"/>
              </w:rPr>
              <w:t xml:space="preserve"> της πρότασης</w:t>
            </w:r>
            <w:r w:rsidR="007752BB" w:rsidRPr="007752BB">
              <w:rPr>
                <w:rFonts w:ascii="Tahoma" w:hAnsi="Tahoma" w:cs="Tahoma"/>
                <w:b/>
                <w:bCs/>
                <w:color w:val="FFFFFF" w:themeColor="background1"/>
                <w:sz w:val="20"/>
                <w:szCs w:val="20"/>
              </w:rPr>
              <w:t xml:space="preserve"> από το σύστημα</w:t>
            </w:r>
            <w:r>
              <w:rPr>
                <w:rFonts w:ascii="Tahoma" w:hAnsi="Tahoma" w:cs="Tahoma"/>
                <w:b/>
                <w:bCs/>
                <w:color w:val="FFFFFF" w:themeColor="background1"/>
                <w:sz w:val="20"/>
                <w:szCs w:val="20"/>
              </w:rPr>
              <w:t xml:space="preserve"> (ΟΠΣ)</w:t>
            </w:r>
          </w:p>
        </w:tc>
      </w:tr>
      <w:tr w:rsidR="00684ADF" w:rsidRPr="002E29BE" w14:paraId="189622DB" w14:textId="77777777" w:rsidTr="0095628E">
        <w:trPr>
          <w:trHeight w:val="690"/>
        </w:trPr>
        <w:tc>
          <w:tcPr>
            <w:tcW w:w="14080" w:type="dxa"/>
            <w:noWrap/>
            <w:vAlign w:val="bottom"/>
          </w:tcPr>
          <w:p w14:paraId="0AA1B66A" w14:textId="104BCDC7" w:rsidR="00684ADF" w:rsidRPr="002E29BE" w:rsidRDefault="00684ADF" w:rsidP="002E29BE">
            <w:pPr>
              <w:numPr>
                <w:ilvl w:val="0"/>
                <w:numId w:val="9"/>
              </w:numPr>
              <w:spacing w:before="60" w:after="60" w:line="280" w:lineRule="atLeast"/>
              <w:rPr>
                <w:rFonts w:ascii="Tahoma" w:hAnsi="Tahoma" w:cs="Tahoma"/>
                <w:sz w:val="20"/>
                <w:szCs w:val="20"/>
              </w:rPr>
            </w:pPr>
            <w:r w:rsidRPr="002E29BE">
              <w:rPr>
                <w:rFonts w:ascii="Tahoma" w:hAnsi="Tahoma" w:cs="Tahoma"/>
                <w:sz w:val="20"/>
                <w:szCs w:val="20"/>
              </w:rPr>
              <w:t xml:space="preserve">Η ημερομηνία υποβολής </w:t>
            </w:r>
            <w:r w:rsidR="004C25EA">
              <w:rPr>
                <w:rFonts w:ascii="Tahoma" w:hAnsi="Tahoma" w:cs="Tahoma"/>
                <w:sz w:val="20"/>
                <w:szCs w:val="20"/>
              </w:rPr>
              <w:t>της πρότασης</w:t>
            </w:r>
            <w:r w:rsidRPr="002E29BE">
              <w:rPr>
                <w:rFonts w:ascii="Tahoma" w:hAnsi="Tahoma" w:cs="Tahoma"/>
                <w:sz w:val="20"/>
                <w:szCs w:val="20"/>
              </w:rPr>
              <w:t xml:space="preserve"> είναι εντός της προθεσμίας που τίθεται στην πρόσκληση</w:t>
            </w:r>
          </w:p>
          <w:p w14:paraId="78DFAC6A" w14:textId="77777777" w:rsidR="00684ADF" w:rsidRPr="002E29BE" w:rsidRDefault="00684ADF" w:rsidP="002E29BE">
            <w:pPr>
              <w:numPr>
                <w:ilvl w:val="0"/>
                <w:numId w:val="9"/>
              </w:numPr>
              <w:spacing w:before="60" w:after="60" w:line="280" w:lineRule="atLeast"/>
              <w:rPr>
                <w:rFonts w:ascii="Tahoma" w:hAnsi="Tahoma" w:cs="Tahoma"/>
                <w:sz w:val="20"/>
                <w:szCs w:val="20"/>
              </w:rPr>
            </w:pPr>
            <w:r w:rsidRPr="002E29BE">
              <w:rPr>
                <w:rFonts w:ascii="Tahoma" w:hAnsi="Tahoma" w:cs="Tahoma"/>
                <w:sz w:val="20"/>
                <w:szCs w:val="20"/>
              </w:rPr>
              <w:t xml:space="preserve">Ο αιτούμενος προϋπολογισμός είναι εντός των ορίων, εφόσον τίθενται στην πρόσκληση </w:t>
            </w:r>
          </w:p>
          <w:p w14:paraId="6EDD06CE" w14:textId="77777777" w:rsidR="00684ADF" w:rsidRDefault="00684ADF" w:rsidP="002E29BE">
            <w:pPr>
              <w:numPr>
                <w:ilvl w:val="0"/>
                <w:numId w:val="9"/>
              </w:numPr>
              <w:spacing w:before="60" w:after="60" w:line="280" w:lineRule="atLeast"/>
              <w:rPr>
                <w:rFonts w:ascii="Tahoma" w:hAnsi="Tahoma" w:cs="Tahoma"/>
                <w:sz w:val="20"/>
                <w:szCs w:val="20"/>
              </w:rPr>
            </w:pPr>
            <w:r w:rsidRPr="002E29BE">
              <w:rPr>
                <w:rFonts w:ascii="Tahoma" w:hAnsi="Tahoma" w:cs="Tahoma"/>
                <w:sz w:val="20"/>
                <w:szCs w:val="20"/>
              </w:rPr>
              <w:t>Το τεχνικό δελτίο είναι πλήρως συμπληρωμένο</w:t>
            </w:r>
          </w:p>
          <w:p w14:paraId="064A7B2F" w14:textId="109FE76C" w:rsidR="00B75EF9" w:rsidRDefault="00B75EF9" w:rsidP="00B75EF9">
            <w:pPr>
              <w:numPr>
                <w:ilvl w:val="0"/>
                <w:numId w:val="9"/>
              </w:numPr>
              <w:spacing w:after="120" w:line="280" w:lineRule="exact"/>
              <w:rPr>
                <w:rFonts w:ascii="Tahoma" w:hAnsi="Tahoma" w:cs="Tahoma"/>
                <w:sz w:val="20"/>
                <w:szCs w:val="20"/>
              </w:rPr>
            </w:pPr>
            <w:r>
              <w:rPr>
                <w:rFonts w:ascii="Tahoma" w:hAnsi="Tahoma" w:cs="Tahoma"/>
                <w:sz w:val="20"/>
                <w:szCs w:val="20"/>
              </w:rPr>
              <w:t>Η</w:t>
            </w:r>
            <w:r w:rsidRPr="002E29BE">
              <w:rPr>
                <w:rFonts w:ascii="Tahoma" w:hAnsi="Tahoma" w:cs="Tahoma"/>
                <w:sz w:val="20"/>
                <w:szCs w:val="20"/>
              </w:rPr>
              <w:t xml:space="preserve"> περίοδος υλοποίησης της προτεινόμενης προς συγχρηματοδότηση πράξης εμπίπτει εντός της περιόδου </w:t>
            </w:r>
            <w:proofErr w:type="spellStart"/>
            <w:r w:rsidRPr="002E29BE">
              <w:rPr>
                <w:rFonts w:ascii="Tahoma" w:hAnsi="Tahoma" w:cs="Tahoma"/>
                <w:sz w:val="20"/>
                <w:szCs w:val="20"/>
              </w:rPr>
              <w:t>επιλεξιμότητας</w:t>
            </w:r>
            <w:proofErr w:type="spellEnd"/>
            <w:r w:rsidRPr="002E29BE">
              <w:rPr>
                <w:rFonts w:ascii="Tahoma" w:hAnsi="Tahoma" w:cs="Tahoma"/>
                <w:sz w:val="20"/>
                <w:szCs w:val="20"/>
              </w:rPr>
              <w:t xml:space="preserve"> </w:t>
            </w:r>
            <w:r>
              <w:rPr>
                <w:rFonts w:ascii="Tahoma" w:hAnsi="Tahoma" w:cs="Tahoma"/>
                <w:sz w:val="20"/>
                <w:szCs w:val="20"/>
              </w:rPr>
              <w:t>των δαπανών</w:t>
            </w:r>
            <w:r w:rsidRPr="002E29BE">
              <w:rPr>
                <w:rFonts w:ascii="Tahoma" w:hAnsi="Tahoma" w:cs="Tahoma"/>
                <w:sz w:val="20"/>
                <w:szCs w:val="20"/>
              </w:rPr>
              <w:t xml:space="preserve">, </w:t>
            </w:r>
            <w:r>
              <w:rPr>
                <w:rFonts w:ascii="Tahoma" w:hAnsi="Tahoma" w:cs="Tahoma"/>
                <w:sz w:val="20"/>
                <w:szCs w:val="20"/>
              </w:rPr>
              <w:t>όπως αυτή ορίζεται στην πρόσκληση</w:t>
            </w:r>
          </w:p>
          <w:p w14:paraId="72647CC2" w14:textId="6D056682" w:rsidR="00B75EF9" w:rsidRDefault="00B75EF9" w:rsidP="00B75EF9">
            <w:pPr>
              <w:numPr>
                <w:ilvl w:val="0"/>
                <w:numId w:val="9"/>
              </w:numPr>
              <w:spacing w:after="120" w:line="280" w:lineRule="exact"/>
              <w:rPr>
                <w:rFonts w:ascii="Tahoma" w:hAnsi="Tahoma" w:cs="Tahoma"/>
                <w:sz w:val="20"/>
                <w:szCs w:val="20"/>
              </w:rPr>
            </w:pPr>
            <w:r>
              <w:rPr>
                <w:rFonts w:ascii="Tahoma" w:hAnsi="Tahoma" w:cs="Tahoma"/>
                <w:sz w:val="20"/>
                <w:szCs w:val="20"/>
              </w:rPr>
              <w:t>Έχει συμπληρωθεί το πεδίο που αφορά στη μη ολοκλήρωση του φυσικού αντικειμένου της προτεινόμενης πράξης</w:t>
            </w:r>
            <w:r w:rsidR="004C25EA">
              <w:rPr>
                <w:rFonts w:ascii="Tahoma" w:hAnsi="Tahoma" w:cs="Tahoma"/>
                <w:sz w:val="20"/>
                <w:szCs w:val="20"/>
              </w:rPr>
              <w:t xml:space="preserve"> (σύμφωνα με την παρ. 6, άρθρο 63 του καν2021/1060)</w:t>
            </w:r>
            <w:r w:rsidRPr="00440CB3">
              <w:rPr>
                <w:rFonts w:ascii="Tahoma" w:hAnsi="Tahoma" w:cs="Tahoma"/>
                <w:sz w:val="20"/>
                <w:szCs w:val="20"/>
              </w:rPr>
              <w:t xml:space="preserve"> </w:t>
            </w:r>
            <w:r>
              <w:rPr>
                <w:rFonts w:ascii="Tahoma" w:hAnsi="Tahoma" w:cs="Tahoma"/>
                <w:sz w:val="20"/>
                <w:szCs w:val="20"/>
              </w:rPr>
              <w:t>(πεδίο στην υπεύθυνη δήλωση που συνοδεύει το τεχνικό δελτίο πράξης).</w:t>
            </w:r>
          </w:p>
          <w:p w14:paraId="0D84CC5E" w14:textId="77777777" w:rsidR="004C25EA" w:rsidRDefault="004C25EA" w:rsidP="00B75EF9">
            <w:pPr>
              <w:numPr>
                <w:ilvl w:val="0"/>
                <w:numId w:val="9"/>
              </w:numPr>
              <w:spacing w:before="60" w:after="60" w:line="280" w:lineRule="atLeast"/>
              <w:rPr>
                <w:rFonts w:ascii="Tahoma" w:hAnsi="Tahoma" w:cs="Tahoma"/>
                <w:sz w:val="20"/>
                <w:szCs w:val="20"/>
              </w:rPr>
            </w:pPr>
            <w:r>
              <w:rPr>
                <w:rFonts w:ascii="Tahoma" w:hAnsi="Tahoma" w:cs="Tahoma"/>
                <w:sz w:val="20"/>
                <w:szCs w:val="20"/>
              </w:rPr>
              <w:t>Έχει συμπληρωθεί το πεδίο που αφορά στη βεβαίωση του δικαιούχου ό</w:t>
            </w:r>
            <w:r w:rsidRPr="0094602B">
              <w:rPr>
                <w:rFonts w:ascii="Tahoma" w:hAnsi="Tahoma" w:cs="Tahoma"/>
                <w:sz w:val="20"/>
                <w:szCs w:val="20"/>
              </w:rPr>
              <w:t xml:space="preserve">τι η προτεινόμενη πράξη δεν περιλαμβάνει </w:t>
            </w:r>
            <w:r>
              <w:rPr>
                <w:rFonts w:ascii="Tahoma" w:hAnsi="Tahoma" w:cs="Tahoma"/>
                <w:sz w:val="20"/>
                <w:szCs w:val="20"/>
              </w:rPr>
              <w:t>δραστηριότητες οι οποίες αποτελούσαν τμήμα πράξης που υπόκειται σε μετεγκατάσταση (σύμφωνα με την παρ. 1, άρθρο 66 του καν. 2021/1060), ή οι οποίες θα συνιστούσαν μεταφορά παραγωγικής δραστηριότητας (σύμφωνα με το στοιχείο α), παρ. 1, άρθρο 65 του καν. 2021/1060) (πεδίο στην υπεύθυνη δήλωση που συνοδεύει το τεχνικό δελτίο πράξης)</w:t>
            </w:r>
          </w:p>
          <w:p w14:paraId="37E64948" w14:textId="3D2AF2BA" w:rsidR="00B75EF9" w:rsidRPr="002E29BE" w:rsidRDefault="00B75EF9" w:rsidP="004C25EA">
            <w:pPr>
              <w:numPr>
                <w:ilvl w:val="0"/>
                <w:numId w:val="9"/>
              </w:numPr>
              <w:spacing w:before="60" w:after="60" w:line="280" w:lineRule="atLeast"/>
              <w:rPr>
                <w:rFonts w:ascii="Tahoma" w:hAnsi="Tahoma" w:cs="Tahoma"/>
                <w:sz w:val="20"/>
                <w:szCs w:val="20"/>
              </w:rPr>
            </w:pPr>
            <w:r>
              <w:rPr>
                <w:rFonts w:ascii="Tahoma" w:hAnsi="Tahoma" w:cs="Tahoma"/>
                <w:sz w:val="20"/>
                <w:szCs w:val="20"/>
              </w:rPr>
              <w:t xml:space="preserve">Έχει </w:t>
            </w:r>
            <w:r w:rsidR="004C25EA">
              <w:rPr>
                <w:rFonts w:ascii="Tahoma" w:hAnsi="Tahoma" w:cs="Tahoma"/>
                <w:sz w:val="20"/>
                <w:szCs w:val="20"/>
              </w:rPr>
              <w:t>συμπληρωθεί το πεδίο που αφορά στη</w:t>
            </w:r>
            <w:r w:rsidR="004C25EA" w:rsidRPr="0081667E">
              <w:rPr>
                <w:rFonts w:ascii="Tahoma" w:hAnsi="Tahoma" w:cs="Tahoma"/>
                <w:sz w:val="20"/>
                <w:szCs w:val="20"/>
              </w:rPr>
              <w:t xml:space="preserve"> </w:t>
            </w:r>
            <w:r w:rsidR="004C25EA">
              <w:rPr>
                <w:rFonts w:ascii="Tahoma" w:hAnsi="Tahoma" w:cs="Tahoma"/>
                <w:sz w:val="20"/>
                <w:szCs w:val="20"/>
              </w:rPr>
              <w:t xml:space="preserve">διασφάλιση της </w:t>
            </w:r>
            <w:r w:rsidR="004C25EA" w:rsidRPr="0081667E">
              <w:rPr>
                <w:rFonts w:ascii="Tahoma" w:hAnsi="Tahoma" w:cs="Tahoma"/>
                <w:sz w:val="20"/>
                <w:szCs w:val="20"/>
              </w:rPr>
              <w:t>μη διπλή</w:t>
            </w:r>
            <w:r w:rsidR="004C25EA">
              <w:rPr>
                <w:rFonts w:ascii="Tahoma" w:hAnsi="Tahoma" w:cs="Tahoma"/>
                <w:sz w:val="20"/>
                <w:szCs w:val="20"/>
              </w:rPr>
              <w:t>ς</w:t>
            </w:r>
            <w:r w:rsidR="004C25EA" w:rsidRPr="0081667E">
              <w:rPr>
                <w:rFonts w:ascii="Tahoma" w:hAnsi="Tahoma" w:cs="Tahoma"/>
                <w:sz w:val="20"/>
                <w:szCs w:val="20"/>
              </w:rPr>
              <w:t xml:space="preserve"> χρηματοδότηση</w:t>
            </w:r>
            <w:r w:rsidR="004C25EA">
              <w:rPr>
                <w:rFonts w:ascii="Tahoma" w:hAnsi="Tahoma" w:cs="Tahoma"/>
                <w:sz w:val="20"/>
                <w:szCs w:val="20"/>
              </w:rPr>
              <w:t>ς</w:t>
            </w:r>
            <w:r w:rsidR="004C25EA" w:rsidRPr="0081667E">
              <w:rPr>
                <w:rFonts w:ascii="Tahoma" w:hAnsi="Tahoma" w:cs="Tahoma"/>
                <w:sz w:val="20"/>
                <w:szCs w:val="20"/>
              </w:rPr>
              <w:t xml:space="preserve"> της ίδιας δαπάνης από </w:t>
            </w:r>
            <w:r w:rsidR="004C25EA" w:rsidRPr="00001025">
              <w:rPr>
                <w:rFonts w:ascii="Tahoma" w:hAnsi="Tahoma" w:cs="Tahoma"/>
                <w:sz w:val="20"/>
                <w:szCs w:val="20"/>
              </w:rPr>
              <w:t xml:space="preserve">άλλο Ταμείο ή μέσο </w:t>
            </w:r>
            <w:r w:rsidR="004C25EA">
              <w:rPr>
                <w:rFonts w:ascii="Tahoma" w:hAnsi="Tahoma" w:cs="Tahoma"/>
                <w:sz w:val="20"/>
                <w:szCs w:val="20"/>
              </w:rPr>
              <w:t xml:space="preserve">της Ένωσης </w:t>
            </w:r>
            <w:r w:rsidR="004C25EA" w:rsidRPr="00001025">
              <w:rPr>
                <w:rFonts w:ascii="Tahoma" w:hAnsi="Tahoma" w:cs="Tahoma"/>
                <w:sz w:val="20"/>
                <w:szCs w:val="20"/>
              </w:rPr>
              <w:t>ή από άλλο πρόγραμμα ευρωπαϊκό ή εθνικό, στο πλαίσιο της τρέχουσας ή προηγούμενης προγραμματικής περιόδου</w:t>
            </w:r>
            <w:r w:rsidR="004C25EA">
              <w:rPr>
                <w:rFonts w:ascii="Tahoma" w:hAnsi="Tahoma" w:cs="Tahoma"/>
                <w:sz w:val="20"/>
                <w:szCs w:val="20"/>
              </w:rPr>
              <w:t xml:space="preserve"> (σύμφωνα με την παρ. 9, του άρθρου 63 του καν. 2021/1060) (πεδίο στην υπεύθυνη δήλωση που συνοδεύει το τεχνικό δελτίο πράξης</w:t>
            </w:r>
            <w:r w:rsidR="007752BB">
              <w:rPr>
                <w:rFonts w:ascii="Tahoma" w:hAnsi="Tahoma" w:cs="Tahoma"/>
                <w:sz w:val="20"/>
                <w:szCs w:val="20"/>
              </w:rPr>
              <w:t>)</w:t>
            </w:r>
            <w:r>
              <w:rPr>
                <w:rFonts w:ascii="Tahoma" w:hAnsi="Tahoma" w:cs="Tahoma"/>
                <w:sz w:val="20"/>
                <w:szCs w:val="20"/>
              </w:rPr>
              <w:t>.</w:t>
            </w:r>
          </w:p>
        </w:tc>
      </w:tr>
    </w:tbl>
    <w:p w14:paraId="52C3DAEA" w14:textId="13680327" w:rsidR="00684ADF" w:rsidRDefault="00684ADF" w:rsidP="002E29BE">
      <w:pPr>
        <w:spacing w:after="120" w:line="280" w:lineRule="atLeast"/>
        <w:rPr>
          <w:rFonts w:ascii="Tahoma" w:hAnsi="Tahoma" w:cs="Tahoma"/>
          <w:sz w:val="20"/>
          <w:szCs w:val="20"/>
        </w:rPr>
      </w:pPr>
    </w:p>
    <w:p w14:paraId="184DA498" w14:textId="24F319F5" w:rsidR="007752BB" w:rsidRDefault="007752BB" w:rsidP="002E29BE">
      <w:pPr>
        <w:spacing w:after="120" w:line="280" w:lineRule="atLeast"/>
        <w:rPr>
          <w:rFonts w:ascii="Tahoma" w:hAnsi="Tahoma" w:cs="Tahoma"/>
          <w:sz w:val="20"/>
          <w:szCs w:val="20"/>
        </w:rPr>
      </w:pPr>
    </w:p>
    <w:p w14:paraId="1D3783FA" w14:textId="64314EEA" w:rsidR="007752BB" w:rsidRDefault="007752BB" w:rsidP="002E29BE">
      <w:pPr>
        <w:spacing w:after="120" w:line="280" w:lineRule="atLeast"/>
        <w:rPr>
          <w:rFonts w:ascii="Tahoma" w:hAnsi="Tahoma" w:cs="Tahoma"/>
          <w:sz w:val="20"/>
          <w:szCs w:val="20"/>
        </w:rPr>
      </w:pPr>
    </w:p>
    <w:p w14:paraId="52AD54C7" w14:textId="4F09AFD0" w:rsidR="007752BB" w:rsidRDefault="007752BB" w:rsidP="002E29BE">
      <w:pPr>
        <w:spacing w:after="120" w:line="280" w:lineRule="atLeast"/>
        <w:rPr>
          <w:rFonts w:ascii="Tahoma" w:hAnsi="Tahoma" w:cs="Tahoma"/>
          <w:sz w:val="20"/>
          <w:szCs w:val="20"/>
        </w:rPr>
      </w:pPr>
    </w:p>
    <w:p w14:paraId="41AAA8D0" w14:textId="65D143C2" w:rsidR="007752BB" w:rsidRDefault="007752BB" w:rsidP="002E29BE">
      <w:pPr>
        <w:spacing w:after="120" w:line="280" w:lineRule="atLeast"/>
        <w:rPr>
          <w:rFonts w:ascii="Tahoma" w:hAnsi="Tahoma" w:cs="Tahoma"/>
          <w:sz w:val="20"/>
          <w:szCs w:val="20"/>
        </w:rPr>
      </w:pPr>
    </w:p>
    <w:p w14:paraId="282160FD" w14:textId="77777777" w:rsidR="007752BB" w:rsidRPr="002E29BE" w:rsidRDefault="007752BB" w:rsidP="002E29BE">
      <w:pPr>
        <w:spacing w:after="120" w:line="280" w:lineRule="atLeast"/>
        <w:rPr>
          <w:rFonts w:ascii="Tahoma" w:hAnsi="Tahoma" w:cs="Tahoma"/>
          <w:sz w:val="20"/>
          <w:szCs w:val="20"/>
        </w:rPr>
      </w:pPr>
    </w:p>
    <w:tbl>
      <w:tblPr>
        <w:tblW w:w="14482" w:type="dxa"/>
        <w:tblInd w:w="85" w:type="dxa"/>
        <w:tblBorders>
          <w:top w:val="single" w:sz="4" w:space="0" w:color="auto"/>
          <w:left w:val="single" w:sz="8" w:space="0" w:color="auto"/>
          <w:bottom w:val="single" w:sz="4" w:space="0" w:color="auto"/>
          <w:right w:val="single" w:sz="8" w:space="0" w:color="auto"/>
        </w:tblBorders>
        <w:tblLayout w:type="fixed"/>
        <w:tblLook w:val="00A0" w:firstRow="1" w:lastRow="0" w:firstColumn="1" w:lastColumn="0" w:noHBand="0" w:noVBand="0"/>
      </w:tblPr>
      <w:tblGrid>
        <w:gridCol w:w="14482"/>
      </w:tblGrid>
      <w:tr w:rsidR="00684ADF" w:rsidRPr="002E29BE" w14:paraId="50DE8FF4" w14:textId="77777777" w:rsidTr="00692977">
        <w:trPr>
          <w:trHeight w:val="690"/>
        </w:trPr>
        <w:tc>
          <w:tcPr>
            <w:tcW w:w="14482" w:type="dxa"/>
            <w:shd w:val="clear" w:color="auto" w:fill="548DD4"/>
            <w:noWrap/>
            <w:vAlign w:val="center"/>
          </w:tcPr>
          <w:p w14:paraId="3EB2150E" w14:textId="77777777" w:rsidR="00684ADF" w:rsidRPr="002E29BE" w:rsidRDefault="00684ADF" w:rsidP="002E29BE">
            <w:pPr>
              <w:spacing w:after="120" w:line="280" w:lineRule="atLeast"/>
              <w:jc w:val="center"/>
              <w:rPr>
                <w:rFonts w:ascii="Tahoma" w:hAnsi="Tahoma" w:cs="Tahoma"/>
                <w:b/>
                <w:color w:val="FFFFFF"/>
                <w:sz w:val="20"/>
                <w:szCs w:val="20"/>
              </w:rPr>
            </w:pPr>
            <w:r w:rsidRPr="002E29BE">
              <w:rPr>
                <w:rFonts w:ascii="Tahoma" w:hAnsi="Tahoma" w:cs="Tahoma"/>
                <w:b/>
                <w:bCs/>
                <w:color w:val="FFFFFF"/>
                <w:sz w:val="20"/>
                <w:szCs w:val="20"/>
              </w:rPr>
              <w:lastRenderedPageBreak/>
              <w:t>ΣΤΑΔΙΟ Α΄</w:t>
            </w:r>
            <w:r w:rsidR="00EF7CCD">
              <w:rPr>
                <w:rFonts w:ascii="Tahoma" w:hAnsi="Tahoma" w:cs="Tahoma"/>
                <w:b/>
                <w:bCs/>
                <w:color w:val="FFFFFF"/>
                <w:sz w:val="20"/>
                <w:szCs w:val="20"/>
              </w:rPr>
              <w:t>:</w:t>
            </w:r>
            <w:r w:rsidR="0043539A" w:rsidRPr="0043539A">
              <w:rPr>
                <w:rFonts w:ascii="Tahoma" w:hAnsi="Tahoma" w:cs="Tahoma"/>
                <w:b/>
                <w:bCs/>
                <w:color w:val="FFFFFF"/>
                <w:sz w:val="20"/>
                <w:szCs w:val="20"/>
              </w:rPr>
              <w:t xml:space="preserve"> </w:t>
            </w:r>
            <w:r w:rsidRPr="002E29BE">
              <w:rPr>
                <w:rFonts w:ascii="Tahoma" w:hAnsi="Tahoma" w:cs="Tahoma"/>
                <w:b/>
                <w:color w:val="FFFFFF"/>
                <w:sz w:val="20"/>
                <w:szCs w:val="20"/>
              </w:rPr>
              <w:t xml:space="preserve">Έλεγχος πληρότητας και </w:t>
            </w:r>
            <w:proofErr w:type="spellStart"/>
            <w:r w:rsidRPr="002E29BE">
              <w:rPr>
                <w:rFonts w:ascii="Tahoma" w:hAnsi="Tahoma" w:cs="Tahoma"/>
                <w:b/>
                <w:color w:val="FFFFFF"/>
                <w:sz w:val="20"/>
                <w:szCs w:val="20"/>
              </w:rPr>
              <w:t>επιλεξιμότητας</w:t>
            </w:r>
            <w:proofErr w:type="spellEnd"/>
            <w:r w:rsidRPr="002E29BE">
              <w:rPr>
                <w:rFonts w:ascii="Tahoma" w:hAnsi="Tahoma" w:cs="Tahoma"/>
                <w:b/>
                <w:color w:val="FFFFFF"/>
                <w:sz w:val="20"/>
                <w:szCs w:val="20"/>
              </w:rPr>
              <w:t xml:space="preserve"> πρότασης</w:t>
            </w:r>
          </w:p>
        </w:tc>
      </w:tr>
    </w:tbl>
    <w:p w14:paraId="054563A1" w14:textId="5D704086" w:rsidR="00684ADF" w:rsidRDefault="00684ADF" w:rsidP="002E29BE">
      <w:pPr>
        <w:spacing w:after="120" w:line="280" w:lineRule="atLeast"/>
        <w:rPr>
          <w:rFonts w:ascii="Tahoma" w:hAnsi="Tahoma" w:cs="Tahoma"/>
          <w:sz w:val="20"/>
          <w:szCs w:val="20"/>
        </w:rPr>
      </w:pPr>
    </w:p>
    <w:p w14:paraId="36685003" w14:textId="77777777" w:rsidR="0095628E" w:rsidRPr="002E29BE" w:rsidRDefault="0095628E" w:rsidP="002E29BE">
      <w:pPr>
        <w:spacing w:after="120" w:line="280" w:lineRule="atLeast"/>
        <w:rPr>
          <w:rFonts w:ascii="Tahoma" w:hAnsi="Tahoma" w:cs="Tahoma"/>
          <w:sz w:val="20"/>
          <w:szCs w:val="20"/>
        </w:rPr>
      </w:pPr>
    </w:p>
    <w:tbl>
      <w:tblPr>
        <w:tblW w:w="14482" w:type="dxa"/>
        <w:tblInd w:w="85" w:type="dxa"/>
        <w:tblLayout w:type="fixed"/>
        <w:tblLook w:val="00A0" w:firstRow="1" w:lastRow="0" w:firstColumn="1" w:lastColumn="0" w:noHBand="0" w:noVBand="0"/>
      </w:tblPr>
      <w:tblGrid>
        <w:gridCol w:w="427"/>
        <w:gridCol w:w="22"/>
        <w:gridCol w:w="3685"/>
        <w:gridCol w:w="5670"/>
        <w:gridCol w:w="2835"/>
        <w:gridCol w:w="1843"/>
      </w:tblGrid>
      <w:tr w:rsidR="00115469" w:rsidRPr="002E29BE" w14:paraId="24954235" w14:textId="77777777" w:rsidTr="00692977">
        <w:trPr>
          <w:trHeight w:val="446"/>
          <w:tblHeader/>
        </w:trPr>
        <w:tc>
          <w:tcPr>
            <w:tcW w:w="4134" w:type="dxa"/>
            <w:gridSpan w:val="3"/>
            <w:tcBorders>
              <w:top w:val="single" w:sz="8" w:space="0" w:color="auto"/>
              <w:left w:val="single" w:sz="8" w:space="0" w:color="auto"/>
              <w:bottom w:val="single" w:sz="8" w:space="0" w:color="auto"/>
              <w:right w:val="single" w:sz="4" w:space="0" w:color="auto"/>
            </w:tcBorders>
            <w:noWrap/>
            <w:vAlign w:val="bottom"/>
          </w:tcPr>
          <w:p w14:paraId="520BBEC0" w14:textId="77777777" w:rsidR="00115469" w:rsidRPr="002E29BE" w:rsidRDefault="00115469" w:rsidP="002E29B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ΟΜΑΔΑ ΚΡΙΤΗΡΙΩΝ</w:t>
            </w:r>
          </w:p>
        </w:tc>
        <w:tc>
          <w:tcPr>
            <w:tcW w:w="5670" w:type="dxa"/>
            <w:tcBorders>
              <w:top w:val="single" w:sz="8" w:space="0" w:color="auto"/>
              <w:left w:val="nil"/>
              <w:bottom w:val="single" w:sz="8" w:space="0" w:color="auto"/>
              <w:right w:val="single" w:sz="4" w:space="0" w:color="auto"/>
            </w:tcBorders>
            <w:noWrap/>
            <w:vAlign w:val="center"/>
          </w:tcPr>
          <w:p w14:paraId="27A1AC7C" w14:textId="77777777" w:rsidR="00115469" w:rsidRPr="002E29BE" w:rsidRDefault="00115469" w:rsidP="002E29B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ΚΡΙΤΗΡΙΟ</w:t>
            </w:r>
          </w:p>
        </w:tc>
        <w:tc>
          <w:tcPr>
            <w:tcW w:w="2835" w:type="dxa"/>
            <w:tcBorders>
              <w:top w:val="single" w:sz="8" w:space="0" w:color="auto"/>
              <w:left w:val="nil"/>
              <w:bottom w:val="single" w:sz="8" w:space="0" w:color="auto"/>
              <w:right w:val="single" w:sz="4" w:space="0" w:color="auto"/>
            </w:tcBorders>
            <w:vAlign w:val="center"/>
          </w:tcPr>
          <w:p w14:paraId="0062D7A2" w14:textId="77777777" w:rsidR="00115469" w:rsidRPr="002E29BE" w:rsidRDefault="00115469" w:rsidP="002E29B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ΤΙΜΗ / ΒΑΘΜΟΛΟΓΙΑ</w:t>
            </w:r>
          </w:p>
        </w:tc>
        <w:tc>
          <w:tcPr>
            <w:tcW w:w="1843" w:type="dxa"/>
            <w:tcBorders>
              <w:top w:val="single" w:sz="8" w:space="0" w:color="auto"/>
              <w:left w:val="nil"/>
              <w:bottom w:val="single" w:sz="8" w:space="0" w:color="auto"/>
              <w:right w:val="single" w:sz="8" w:space="0" w:color="auto"/>
            </w:tcBorders>
            <w:noWrap/>
            <w:vAlign w:val="center"/>
          </w:tcPr>
          <w:p w14:paraId="6AF7195F" w14:textId="77777777" w:rsidR="00115469" w:rsidRPr="002E29BE" w:rsidRDefault="00115469" w:rsidP="002E29BE">
            <w:pPr>
              <w:spacing w:before="60" w:after="60"/>
              <w:jc w:val="center"/>
              <w:rPr>
                <w:rFonts w:ascii="Tahoma" w:hAnsi="Tahoma" w:cs="Tahoma"/>
                <w:b/>
                <w:caps/>
                <w:color w:val="000000"/>
                <w:sz w:val="20"/>
                <w:szCs w:val="20"/>
              </w:rPr>
            </w:pPr>
            <w:r w:rsidRPr="002E29BE">
              <w:rPr>
                <w:rFonts w:ascii="Tahoma" w:hAnsi="Tahoma" w:cs="Tahoma"/>
                <w:b/>
                <w:caps/>
                <w:color w:val="000000"/>
                <w:sz w:val="20"/>
                <w:szCs w:val="20"/>
              </w:rPr>
              <w:t>στάθμιση</w:t>
            </w:r>
          </w:p>
        </w:tc>
      </w:tr>
      <w:tr w:rsidR="00684ADF" w:rsidRPr="002E29BE" w14:paraId="1FCA812F" w14:textId="77777777" w:rsidTr="00692977">
        <w:trPr>
          <w:trHeight w:val="608"/>
        </w:trPr>
        <w:tc>
          <w:tcPr>
            <w:tcW w:w="449" w:type="dxa"/>
            <w:gridSpan w:val="2"/>
            <w:tcBorders>
              <w:top w:val="single" w:sz="8" w:space="0" w:color="auto"/>
              <w:left w:val="single" w:sz="8" w:space="0" w:color="auto"/>
              <w:bottom w:val="single" w:sz="8" w:space="0" w:color="auto"/>
              <w:right w:val="single" w:sz="4" w:space="0" w:color="auto"/>
            </w:tcBorders>
            <w:noWrap/>
            <w:vAlign w:val="bottom"/>
          </w:tcPr>
          <w:p w14:paraId="0D19B450" w14:textId="77777777" w:rsidR="00684ADF" w:rsidRPr="002E29BE" w:rsidRDefault="00684ADF" w:rsidP="008E1D44">
            <w:pPr>
              <w:spacing w:before="60" w:after="60"/>
              <w:jc w:val="right"/>
              <w:rPr>
                <w:rFonts w:ascii="Tahoma" w:hAnsi="Tahoma" w:cs="Tahoma"/>
                <w:color w:val="000000"/>
                <w:sz w:val="20"/>
                <w:szCs w:val="20"/>
              </w:rPr>
            </w:pPr>
            <w:r w:rsidRPr="002E29BE">
              <w:rPr>
                <w:rFonts w:ascii="Tahoma" w:hAnsi="Tahoma" w:cs="Tahoma"/>
                <w:color w:val="000000"/>
                <w:sz w:val="20"/>
                <w:szCs w:val="20"/>
              </w:rPr>
              <w:t>1</w:t>
            </w:r>
          </w:p>
        </w:tc>
        <w:tc>
          <w:tcPr>
            <w:tcW w:w="3685" w:type="dxa"/>
            <w:vMerge w:val="restart"/>
            <w:tcBorders>
              <w:top w:val="single" w:sz="8" w:space="0" w:color="auto"/>
              <w:left w:val="single" w:sz="4" w:space="0" w:color="auto"/>
              <w:bottom w:val="single" w:sz="8" w:space="0" w:color="auto"/>
              <w:right w:val="single" w:sz="4" w:space="0" w:color="auto"/>
            </w:tcBorders>
            <w:vAlign w:val="center"/>
          </w:tcPr>
          <w:p w14:paraId="2E27185C" w14:textId="77777777" w:rsidR="00684ADF" w:rsidRPr="002E29BE" w:rsidRDefault="00684ADF" w:rsidP="002E29BE">
            <w:pPr>
              <w:spacing w:before="60" w:after="60"/>
              <w:jc w:val="center"/>
              <w:rPr>
                <w:rFonts w:ascii="Tahoma" w:hAnsi="Tahoma" w:cs="Tahoma"/>
                <w:b/>
                <w:bCs/>
                <w:color w:val="000000"/>
                <w:sz w:val="20"/>
                <w:szCs w:val="20"/>
              </w:rPr>
            </w:pPr>
            <w:r w:rsidRPr="002E29BE">
              <w:rPr>
                <w:rFonts w:ascii="Tahoma" w:hAnsi="Tahoma" w:cs="Tahoma"/>
                <w:b/>
                <w:sz w:val="20"/>
                <w:szCs w:val="20"/>
              </w:rPr>
              <w:t xml:space="preserve">Έλεγχος πληρότητας και </w:t>
            </w:r>
            <w:proofErr w:type="spellStart"/>
            <w:r w:rsidRPr="002E29BE">
              <w:rPr>
                <w:rFonts w:ascii="Tahoma" w:hAnsi="Tahoma" w:cs="Tahoma"/>
                <w:b/>
                <w:sz w:val="20"/>
                <w:szCs w:val="20"/>
              </w:rPr>
              <w:t>επιλεξιμότητας</w:t>
            </w:r>
            <w:proofErr w:type="spellEnd"/>
            <w:r w:rsidRPr="002E29BE">
              <w:rPr>
                <w:rFonts w:ascii="Tahoma" w:hAnsi="Tahoma" w:cs="Tahoma"/>
                <w:b/>
                <w:sz w:val="20"/>
                <w:szCs w:val="20"/>
              </w:rPr>
              <w:t xml:space="preserve"> πρότασης</w:t>
            </w:r>
          </w:p>
        </w:tc>
        <w:tc>
          <w:tcPr>
            <w:tcW w:w="5670" w:type="dxa"/>
            <w:tcBorders>
              <w:top w:val="single" w:sz="8" w:space="0" w:color="auto"/>
              <w:left w:val="nil"/>
              <w:bottom w:val="single" w:sz="8" w:space="0" w:color="auto"/>
              <w:right w:val="single" w:sz="4" w:space="0" w:color="auto"/>
            </w:tcBorders>
            <w:noWrap/>
            <w:vAlign w:val="center"/>
          </w:tcPr>
          <w:p w14:paraId="2CDE5D36" w14:textId="77777777" w:rsidR="00684ADF" w:rsidRPr="002E29BE" w:rsidRDefault="00684ADF" w:rsidP="002E29BE">
            <w:pPr>
              <w:spacing w:before="60" w:after="60"/>
              <w:jc w:val="left"/>
              <w:rPr>
                <w:rFonts w:ascii="Tahoma" w:hAnsi="Tahoma" w:cs="Tahoma"/>
                <w:color w:val="000000"/>
                <w:sz w:val="20"/>
                <w:szCs w:val="20"/>
              </w:rPr>
            </w:pPr>
            <w:r w:rsidRPr="002E29BE">
              <w:rPr>
                <w:rFonts w:ascii="Tahoma" w:hAnsi="Tahoma" w:cs="Tahoma"/>
                <w:color w:val="000000"/>
                <w:sz w:val="20"/>
                <w:szCs w:val="20"/>
              </w:rPr>
              <w:t xml:space="preserve">Δικαιούχος που εμπίπτει στην πρόσκληση </w:t>
            </w:r>
          </w:p>
        </w:tc>
        <w:tc>
          <w:tcPr>
            <w:tcW w:w="2835" w:type="dxa"/>
            <w:tcBorders>
              <w:top w:val="single" w:sz="8" w:space="0" w:color="auto"/>
              <w:left w:val="nil"/>
              <w:bottom w:val="single" w:sz="8" w:space="0" w:color="auto"/>
              <w:right w:val="single" w:sz="4" w:space="0" w:color="auto"/>
            </w:tcBorders>
            <w:vAlign w:val="center"/>
          </w:tcPr>
          <w:p w14:paraId="69AAA7A6" w14:textId="77777777" w:rsidR="00684ADF" w:rsidRPr="002E29BE" w:rsidRDefault="00684ADF" w:rsidP="002E29BE">
            <w:pPr>
              <w:spacing w:before="60" w:after="60"/>
              <w:jc w:val="center"/>
              <w:rPr>
                <w:rFonts w:ascii="Tahoma" w:hAnsi="Tahoma" w:cs="Tahoma"/>
                <w:color w:val="000000"/>
                <w:sz w:val="20"/>
                <w:szCs w:val="20"/>
              </w:rPr>
            </w:pPr>
            <w:r w:rsidRPr="002E29BE">
              <w:rPr>
                <w:rFonts w:ascii="Tahoma" w:hAnsi="Tahoma" w:cs="Tahoma"/>
                <w:color w:val="000000"/>
                <w:sz w:val="20"/>
                <w:szCs w:val="20"/>
              </w:rPr>
              <w:t xml:space="preserve">ναι/όχι </w:t>
            </w:r>
          </w:p>
        </w:tc>
        <w:tc>
          <w:tcPr>
            <w:tcW w:w="1843" w:type="dxa"/>
            <w:tcBorders>
              <w:top w:val="single" w:sz="8" w:space="0" w:color="auto"/>
              <w:left w:val="nil"/>
              <w:bottom w:val="single" w:sz="8" w:space="0" w:color="auto"/>
              <w:right w:val="single" w:sz="8" w:space="0" w:color="auto"/>
            </w:tcBorders>
            <w:noWrap/>
            <w:vAlign w:val="center"/>
          </w:tcPr>
          <w:p w14:paraId="52EE6CA3" w14:textId="77777777" w:rsidR="00684ADF" w:rsidRPr="002E29BE" w:rsidRDefault="00684ADF" w:rsidP="002E29BE">
            <w:pPr>
              <w:spacing w:before="60" w:after="60"/>
              <w:jc w:val="center"/>
              <w:rPr>
                <w:rFonts w:ascii="Tahoma" w:hAnsi="Tahoma" w:cs="Tahoma"/>
                <w:color w:val="000000"/>
                <w:sz w:val="20"/>
                <w:szCs w:val="20"/>
              </w:rPr>
            </w:pPr>
            <w:r w:rsidRPr="002E29BE">
              <w:rPr>
                <w:rFonts w:ascii="Tahoma" w:hAnsi="Tahoma" w:cs="Tahoma"/>
                <w:color w:val="000000"/>
                <w:sz w:val="20"/>
                <w:szCs w:val="20"/>
              </w:rPr>
              <w:t> </w:t>
            </w:r>
          </w:p>
        </w:tc>
      </w:tr>
      <w:tr w:rsidR="00D622B2" w:rsidRPr="002E29BE" w14:paraId="53C95D99" w14:textId="77777777" w:rsidTr="0095329A">
        <w:trPr>
          <w:trHeight w:val="1080"/>
        </w:trPr>
        <w:tc>
          <w:tcPr>
            <w:tcW w:w="449" w:type="dxa"/>
            <w:gridSpan w:val="2"/>
            <w:tcBorders>
              <w:top w:val="single" w:sz="8" w:space="0" w:color="auto"/>
              <w:left w:val="single" w:sz="8" w:space="0" w:color="auto"/>
              <w:bottom w:val="single" w:sz="8" w:space="0" w:color="auto"/>
              <w:right w:val="single" w:sz="4" w:space="0" w:color="auto"/>
            </w:tcBorders>
            <w:noWrap/>
            <w:vAlign w:val="bottom"/>
          </w:tcPr>
          <w:p w14:paraId="297BD8DE" w14:textId="77777777" w:rsidR="00D622B2" w:rsidRDefault="00D622B2" w:rsidP="008E1D44">
            <w:pPr>
              <w:spacing w:before="60" w:after="60"/>
              <w:jc w:val="right"/>
              <w:rPr>
                <w:rFonts w:ascii="Tahoma" w:hAnsi="Tahoma" w:cs="Tahoma"/>
                <w:color w:val="000000"/>
                <w:sz w:val="20"/>
                <w:szCs w:val="20"/>
              </w:rPr>
            </w:pPr>
          </w:p>
        </w:tc>
        <w:tc>
          <w:tcPr>
            <w:tcW w:w="3685" w:type="dxa"/>
            <w:vMerge/>
            <w:tcBorders>
              <w:top w:val="single" w:sz="8" w:space="0" w:color="auto"/>
              <w:left w:val="single" w:sz="4" w:space="0" w:color="auto"/>
              <w:bottom w:val="single" w:sz="8" w:space="0" w:color="auto"/>
              <w:right w:val="single" w:sz="4" w:space="0" w:color="auto"/>
            </w:tcBorders>
            <w:vAlign w:val="center"/>
          </w:tcPr>
          <w:p w14:paraId="0F3B93A5" w14:textId="77777777" w:rsidR="00D622B2" w:rsidRPr="002E29BE" w:rsidRDefault="00D622B2" w:rsidP="002E29B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7B9BCFFE" w14:textId="2B6DDF87" w:rsidR="00D622B2" w:rsidRPr="002E29BE" w:rsidRDefault="0095329A" w:rsidP="00D622B2">
            <w:pPr>
              <w:spacing w:before="60" w:after="60"/>
              <w:jc w:val="left"/>
              <w:rPr>
                <w:rFonts w:ascii="Tahoma" w:hAnsi="Tahoma" w:cs="Tahoma"/>
                <w:color w:val="000000"/>
                <w:sz w:val="20"/>
                <w:szCs w:val="20"/>
              </w:rPr>
            </w:pPr>
            <w:r>
              <w:rPr>
                <w:rFonts w:ascii="Tahoma" w:hAnsi="Tahoma" w:cs="Tahoma"/>
                <w:color w:val="000000"/>
                <w:sz w:val="20"/>
                <w:szCs w:val="20"/>
              </w:rPr>
              <w:t>Αρμοδιότητα του δικαιούχου να υλοποιήσει την πράξη</w:t>
            </w:r>
            <w:r w:rsidRPr="00C61E1E">
              <w:rPr>
                <w:rFonts w:ascii="Tahoma" w:hAnsi="Tahoma" w:cs="Tahoma"/>
                <w:i/>
                <w:sz w:val="20"/>
                <w:szCs w:val="20"/>
              </w:rPr>
              <w:t xml:space="preserve"> </w:t>
            </w:r>
            <w:r w:rsidR="00D622B2" w:rsidRPr="00C61E1E">
              <w:rPr>
                <w:rFonts w:ascii="Tahoma" w:hAnsi="Tahoma" w:cs="Tahoma"/>
                <w:i/>
                <w:sz w:val="20"/>
                <w:szCs w:val="20"/>
              </w:rPr>
              <w:t>(Το κριτήριο εντάσσεται και εξετάζεται είτε στο Α’ στάδιο της αξιολόγησης, είτε στο Β’ στάδιο)</w:t>
            </w:r>
          </w:p>
        </w:tc>
        <w:tc>
          <w:tcPr>
            <w:tcW w:w="2835" w:type="dxa"/>
            <w:tcBorders>
              <w:top w:val="single" w:sz="8" w:space="0" w:color="auto"/>
              <w:left w:val="nil"/>
              <w:bottom w:val="single" w:sz="8" w:space="0" w:color="auto"/>
              <w:right w:val="single" w:sz="4" w:space="0" w:color="auto"/>
            </w:tcBorders>
            <w:vAlign w:val="center"/>
          </w:tcPr>
          <w:p w14:paraId="2387462D" w14:textId="5F27794C" w:rsidR="00D622B2" w:rsidRPr="002E29BE" w:rsidRDefault="00D622B2"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w:t>
            </w:r>
          </w:p>
        </w:tc>
        <w:tc>
          <w:tcPr>
            <w:tcW w:w="1843" w:type="dxa"/>
            <w:tcBorders>
              <w:top w:val="single" w:sz="8" w:space="0" w:color="auto"/>
              <w:left w:val="single" w:sz="4" w:space="0" w:color="auto"/>
              <w:bottom w:val="single" w:sz="8" w:space="0" w:color="auto"/>
              <w:right w:val="single" w:sz="8" w:space="0" w:color="auto"/>
            </w:tcBorders>
            <w:vAlign w:val="center"/>
          </w:tcPr>
          <w:p w14:paraId="179BEC6A" w14:textId="77777777" w:rsidR="00D622B2" w:rsidRPr="002E29BE" w:rsidRDefault="00D622B2" w:rsidP="002E29BE">
            <w:pPr>
              <w:spacing w:before="60" w:after="60"/>
              <w:jc w:val="center"/>
              <w:rPr>
                <w:rFonts w:ascii="Tahoma" w:hAnsi="Tahoma" w:cs="Tahoma"/>
                <w:color w:val="000000"/>
                <w:sz w:val="20"/>
                <w:szCs w:val="20"/>
              </w:rPr>
            </w:pPr>
          </w:p>
        </w:tc>
      </w:tr>
      <w:tr w:rsidR="00D622B2" w:rsidRPr="002E29BE" w14:paraId="41128B66" w14:textId="77777777" w:rsidTr="0095329A">
        <w:trPr>
          <w:trHeight w:val="1489"/>
        </w:trPr>
        <w:tc>
          <w:tcPr>
            <w:tcW w:w="449" w:type="dxa"/>
            <w:gridSpan w:val="2"/>
            <w:tcBorders>
              <w:top w:val="single" w:sz="8" w:space="0" w:color="auto"/>
              <w:left w:val="single" w:sz="8" w:space="0" w:color="auto"/>
              <w:bottom w:val="single" w:sz="8" w:space="0" w:color="auto"/>
              <w:right w:val="single" w:sz="4" w:space="0" w:color="auto"/>
            </w:tcBorders>
            <w:noWrap/>
            <w:vAlign w:val="bottom"/>
          </w:tcPr>
          <w:p w14:paraId="113BCB8B" w14:textId="77777777" w:rsidR="00D622B2" w:rsidRDefault="00D622B2" w:rsidP="008E1D44">
            <w:pPr>
              <w:spacing w:before="60" w:after="60"/>
              <w:jc w:val="right"/>
              <w:rPr>
                <w:rFonts w:ascii="Tahoma" w:hAnsi="Tahoma" w:cs="Tahoma"/>
                <w:color w:val="000000"/>
                <w:sz w:val="20"/>
                <w:szCs w:val="20"/>
              </w:rPr>
            </w:pPr>
          </w:p>
        </w:tc>
        <w:tc>
          <w:tcPr>
            <w:tcW w:w="3685" w:type="dxa"/>
            <w:vMerge/>
            <w:tcBorders>
              <w:top w:val="single" w:sz="8" w:space="0" w:color="auto"/>
              <w:left w:val="single" w:sz="4" w:space="0" w:color="auto"/>
              <w:bottom w:val="single" w:sz="8" w:space="0" w:color="auto"/>
              <w:right w:val="single" w:sz="4" w:space="0" w:color="auto"/>
            </w:tcBorders>
            <w:vAlign w:val="center"/>
          </w:tcPr>
          <w:p w14:paraId="3DFC4673" w14:textId="77777777" w:rsidR="00D622B2" w:rsidRPr="002E29BE" w:rsidRDefault="00D622B2" w:rsidP="002E29B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1227710A" w14:textId="04AC8D30" w:rsidR="00D622B2" w:rsidRPr="002E29BE" w:rsidRDefault="0095329A" w:rsidP="00C61E1E">
            <w:pPr>
              <w:spacing w:before="60" w:after="60"/>
              <w:jc w:val="left"/>
              <w:rPr>
                <w:rFonts w:ascii="Tahoma" w:hAnsi="Tahoma" w:cs="Tahoma"/>
                <w:color w:val="000000"/>
                <w:sz w:val="20"/>
                <w:szCs w:val="20"/>
              </w:rPr>
            </w:pPr>
            <w:r>
              <w:rPr>
                <w:rFonts w:ascii="Tahoma" w:hAnsi="Tahoma" w:cs="Tahoma"/>
                <w:color w:val="000000"/>
                <w:sz w:val="20"/>
                <w:szCs w:val="20"/>
              </w:rPr>
              <w:t xml:space="preserve">Αρμοδιότητα του φορέα λειτουργίας και συντήρησης </w:t>
            </w:r>
            <w:r w:rsidRPr="00C61E1E">
              <w:rPr>
                <w:rFonts w:ascii="Tahoma" w:hAnsi="Tahoma" w:cs="Tahoma"/>
                <w:i/>
                <w:sz w:val="20"/>
                <w:szCs w:val="20"/>
              </w:rPr>
              <w:t>(Το κριτήριο εντάσσεται και εξετάζεται είτε στο Α’ στάδιο της αξιολόγησης, είτε στο Β’ στάδιο)</w:t>
            </w:r>
          </w:p>
        </w:tc>
        <w:tc>
          <w:tcPr>
            <w:tcW w:w="2835" w:type="dxa"/>
            <w:tcBorders>
              <w:top w:val="single" w:sz="8" w:space="0" w:color="auto"/>
              <w:left w:val="nil"/>
              <w:bottom w:val="single" w:sz="8" w:space="0" w:color="auto"/>
              <w:right w:val="single" w:sz="4" w:space="0" w:color="auto"/>
            </w:tcBorders>
            <w:vAlign w:val="center"/>
          </w:tcPr>
          <w:p w14:paraId="0E283625" w14:textId="37B64CDA" w:rsidR="00D622B2" w:rsidRPr="002E29BE" w:rsidRDefault="0095329A"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ναι/όχι/δεν εφαρμόζεται</w:t>
            </w:r>
          </w:p>
        </w:tc>
        <w:tc>
          <w:tcPr>
            <w:tcW w:w="1843" w:type="dxa"/>
            <w:tcBorders>
              <w:top w:val="single" w:sz="8" w:space="0" w:color="auto"/>
              <w:left w:val="single" w:sz="4" w:space="0" w:color="auto"/>
              <w:bottom w:val="single" w:sz="8" w:space="0" w:color="auto"/>
              <w:right w:val="single" w:sz="8" w:space="0" w:color="auto"/>
            </w:tcBorders>
            <w:vAlign w:val="center"/>
          </w:tcPr>
          <w:p w14:paraId="37B1F50B" w14:textId="77777777" w:rsidR="00D622B2" w:rsidRPr="002E29BE" w:rsidRDefault="00D622B2" w:rsidP="002E29BE">
            <w:pPr>
              <w:spacing w:before="60" w:after="60"/>
              <w:jc w:val="center"/>
              <w:rPr>
                <w:rFonts w:ascii="Tahoma" w:hAnsi="Tahoma" w:cs="Tahoma"/>
                <w:color w:val="000000"/>
                <w:sz w:val="20"/>
                <w:szCs w:val="20"/>
              </w:rPr>
            </w:pPr>
          </w:p>
        </w:tc>
      </w:tr>
      <w:tr w:rsidR="00C61E1E" w:rsidRPr="002E29BE" w14:paraId="55AD7BB4" w14:textId="77777777" w:rsidTr="0095329A">
        <w:trPr>
          <w:trHeight w:val="728"/>
        </w:trPr>
        <w:tc>
          <w:tcPr>
            <w:tcW w:w="449" w:type="dxa"/>
            <w:gridSpan w:val="2"/>
            <w:tcBorders>
              <w:top w:val="single" w:sz="8" w:space="0" w:color="auto"/>
              <w:left w:val="single" w:sz="8" w:space="0" w:color="auto"/>
              <w:bottom w:val="single" w:sz="8" w:space="0" w:color="auto"/>
              <w:right w:val="single" w:sz="4" w:space="0" w:color="auto"/>
            </w:tcBorders>
            <w:noWrap/>
            <w:vAlign w:val="bottom"/>
          </w:tcPr>
          <w:p w14:paraId="64765C7A" w14:textId="1E96871A" w:rsidR="00C61E1E" w:rsidRPr="002E29BE" w:rsidRDefault="007752BB" w:rsidP="008E1D44">
            <w:pPr>
              <w:spacing w:before="60" w:after="60"/>
              <w:jc w:val="right"/>
              <w:rPr>
                <w:rFonts w:ascii="Tahoma" w:hAnsi="Tahoma" w:cs="Tahoma"/>
                <w:color w:val="000000"/>
                <w:sz w:val="20"/>
                <w:szCs w:val="20"/>
              </w:rPr>
            </w:pPr>
            <w:r>
              <w:rPr>
                <w:rFonts w:ascii="Tahoma" w:hAnsi="Tahoma" w:cs="Tahoma"/>
                <w:color w:val="000000"/>
                <w:sz w:val="20"/>
                <w:szCs w:val="20"/>
              </w:rPr>
              <w:t>2</w:t>
            </w:r>
          </w:p>
        </w:tc>
        <w:tc>
          <w:tcPr>
            <w:tcW w:w="3685" w:type="dxa"/>
            <w:vMerge/>
            <w:tcBorders>
              <w:top w:val="single" w:sz="8" w:space="0" w:color="auto"/>
              <w:left w:val="single" w:sz="4" w:space="0" w:color="auto"/>
              <w:bottom w:val="single" w:sz="8" w:space="0" w:color="auto"/>
              <w:right w:val="single" w:sz="4" w:space="0" w:color="auto"/>
            </w:tcBorders>
            <w:vAlign w:val="center"/>
          </w:tcPr>
          <w:p w14:paraId="2BC68F49" w14:textId="77777777" w:rsidR="00C61E1E" w:rsidRPr="002E29BE" w:rsidRDefault="00C61E1E" w:rsidP="002E29B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7B73AAA0" w14:textId="5836E2AA" w:rsidR="00C61E1E" w:rsidRPr="002E29BE" w:rsidRDefault="00C61E1E" w:rsidP="00C61E1E">
            <w:pPr>
              <w:spacing w:before="60" w:after="60"/>
              <w:jc w:val="left"/>
              <w:rPr>
                <w:rFonts w:ascii="Tahoma" w:hAnsi="Tahoma" w:cs="Tahoma"/>
                <w:color w:val="000000"/>
                <w:sz w:val="20"/>
                <w:szCs w:val="20"/>
              </w:rPr>
            </w:pPr>
            <w:r w:rsidRPr="002E29BE">
              <w:rPr>
                <w:rFonts w:ascii="Tahoma" w:hAnsi="Tahoma" w:cs="Tahoma"/>
                <w:color w:val="000000"/>
                <w:sz w:val="20"/>
                <w:szCs w:val="20"/>
              </w:rPr>
              <w:t>Τυπική πληρότητα της υποβαλλόμενης πρότασης</w:t>
            </w:r>
          </w:p>
        </w:tc>
        <w:tc>
          <w:tcPr>
            <w:tcW w:w="2835" w:type="dxa"/>
            <w:tcBorders>
              <w:top w:val="single" w:sz="8" w:space="0" w:color="auto"/>
              <w:left w:val="nil"/>
              <w:bottom w:val="single" w:sz="8" w:space="0" w:color="auto"/>
              <w:right w:val="single" w:sz="4" w:space="0" w:color="auto"/>
            </w:tcBorders>
            <w:vAlign w:val="center"/>
          </w:tcPr>
          <w:p w14:paraId="1F65A46D" w14:textId="78C60208"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 xml:space="preserve">ναι/όχι </w:t>
            </w:r>
          </w:p>
        </w:tc>
        <w:tc>
          <w:tcPr>
            <w:tcW w:w="1843" w:type="dxa"/>
            <w:tcBorders>
              <w:top w:val="single" w:sz="8" w:space="0" w:color="auto"/>
              <w:left w:val="single" w:sz="4" w:space="0" w:color="auto"/>
              <w:bottom w:val="single" w:sz="8" w:space="0" w:color="auto"/>
              <w:right w:val="single" w:sz="8" w:space="0" w:color="auto"/>
            </w:tcBorders>
            <w:vAlign w:val="center"/>
          </w:tcPr>
          <w:p w14:paraId="1961BD72" w14:textId="68B5D19A" w:rsidR="00C61E1E" w:rsidRPr="002E29BE" w:rsidRDefault="00C61E1E" w:rsidP="002E29BE">
            <w:pPr>
              <w:spacing w:before="60" w:after="60"/>
              <w:jc w:val="center"/>
              <w:rPr>
                <w:rFonts w:ascii="Tahoma" w:hAnsi="Tahoma" w:cs="Tahoma"/>
                <w:color w:val="000000"/>
                <w:sz w:val="20"/>
                <w:szCs w:val="20"/>
              </w:rPr>
            </w:pPr>
            <w:r w:rsidRPr="002E29BE">
              <w:rPr>
                <w:rFonts w:ascii="Tahoma" w:hAnsi="Tahoma" w:cs="Tahoma"/>
                <w:color w:val="000000"/>
                <w:sz w:val="20"/>
                <w:szCs w:val="20"/>
              </w:rPr>
              <w:t> </w:t>
            </w:r>
          </w:p>
        </w:tc>
      </w:tr>
      <w:tr w:rsidR="00C61E1E" w:rsidRPr="002E29BE" w14:paraId="678791C0" w14:textId="77777777" w:rsidTr="0095329A">
        <w:trPr>
          <w:trHeight w:val="1403"/>
        </w:trPr>
        <w:tc>
          <w:tcPr>
            <w:tcW w:w="449" w:type="dxa"/>
            <w:gridSpan w:val="2"/>
            <w:tcBorders>
              <w:top w:val="single" w:sz="8" w:space="0" w:color="auto"/>
              <w:left w:val="single" w:sz="8" w:space="0" w:color="auto"/>
              <w:bottom w:val="single" w:sz="8" w:space="0" w:color="auto"/>
              <w:right w:val="single" w:sz="4" w:space="0" w:color="auto"/>
            </w:tcBorders>
            <w:noWrap/>
            <w:vAlign w:val="bottom"/>
          </w:tcPr>
          <w:p w14:paraId="7E19BF70" w14:textId="5461A42E" w:rsidR="00C61E1E" w:rsidRPr="002E29BE" w:rsidRDefault="007752BB" w:rsidP="008E1D44">
            <w:pPr>
              <w:spacing w:before="60" w:after="60"/>
              <w:jc w:val="right"/>
              <w:rPr>
                <w:rFonts w:ascii="Tahoma" w:hAnsi="Tahoma" w:cs="Tahoma"/>
                <w:color w:val="000000"/>
                <w:sz w:val="20"/>
                <w:szCs w:val="20"/>
              </w:rPr>
            </w:pPr>
            <w:r>
              <w:rPr>
                <w:rFonts w:ascii="Tahoma" w:hAnsi="Tahoma" w:cs="Tahoma"/>
                <w:color w:val="000000"/>
                <w:sz w:val="20"/>
                <w:szCs w:val="20"/>
              </w:rPr>
              <w:t>3</w:t>
            </w:r>
          </w:p>
        </w:tc>
        <w:tc>
          <w:tcPr>
            <w:tcW w:w="3685" w:type="dxa"/>
            <w:vMerge/>
            <w:tcBorders>
              <w:top w:val="single" w:sz="8" w:space="0" w:color="auto"/>
              <w:left w:val="single" w:sz="4" w:space="0" w:color="auto"/>
              <w:bottom w:val="single" w:sz="8" w:space="0" w:color="auto"/>
              <w:right w:val="single" w:sz="4" w:space="0" w:color="auto"/>
            </w:tcBorders>
            <w:vAlign w:val="center"/>
          </w:tcPr>
          <w:p w14:paraId="3CD22F7D" w14:textId="77777777" w:rsidR="00C61E1E" w:rsidRPr="002E29BE" w:rsidRDefault="00C61E1E"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6674955D" w14:textId="6307B6BE" w:rsidR="00C61E1E" w:rsidRPr="002E29BE" w:rsidRDefault="00C61E1E" w:rsidP="00D622B2">
            <w:pPr>
              <w:spacing w:before="60" w:after="60"/>
              <w:jc w:val="left"/>
              <w:rPr>
                <w:rFonts w:ascii="Tahoma" w:hAnsi="Tahoma" w:cs="Tahoma"/>
                <w:color w:val="000000"/>
                <w:sz w:val="20"/>
                <w:szCs w:val="20"/>
              </w:rPr>
            </w:pPr>
            <w:r>
              <w:rPr>
                <w:rFonts w:ascii="Tahoma" w:hAnsi="Tahoma" w:cs="Tahoma"/>
                <w:color w:val="000000"/>
                <w:sz w:val="20"/>
                <w:szCs w:val="20"/>
              </w:rPr>
              <w:t>Η π</w:t>
            </w:r>
            <w:r w:rsidRPr="002E29BE">
              <w:rPr>
                <w:rFonts w:ascii="Tahoma" w:hAnsi="Tahoma" w:cs="Tahoma"/>
                <w:color w:val="000000"/>
                <w:sz w:val="20"/>
                <w:szCs w:val="20"/>
              </w:rPr>
              <w:t>ράξη εμπίπτει στο</w:t>
            </w:r>
            <w:r>
              <w:rPr>
                <w:rFonts w:ascii="Tahoma" w:hAnsi="Tahoma" w:cs="Tahoma"/>
                <w:color w:val="000000"/>
                <w:sz w:val="20"/>
                <w:szCs w:val="20"/>
              </w:rPr>
              <w:t xml:space="preserve"> στόχο πολιτικής</w:t>
            </w:r>
            <w:r w:rsidRPr="002E29BE">
              <w:rPr>
                <w:rFonts w:ascii="Tahoma" w:hAnsi="Tahoma" w:cs="Tahoma"/>
                <w:color w:val="000000"/>
                <w:sz w:val="20"/>
                <w:szCs w:val="20"/>
              </w:rPr>
              <w:t xml:space="preserve">, </w:t>
            </w:r>
            <w:r>
              <w:rPr>
                <w:rFonts w:ascii="Tahoma" w:hAnsi="Tahoma" w:cs="Tahoma"/>
                <w:color w:val="000000"/>
                <w:sz w:val="20"/>
                <w:szCs w:val="20"/>
              </w:rPr>
              <w:t>στην π</w:t>
            </w:r>
            <w:r w:rsidRPr="002E29BE">
              <w:rPr>
                <w:rFonts w:ascii="Tahoma" w:hAnsi="Tahoma" w:cs="Tahoma"/>
                <w:color w:val="000000"/>
                <w:sz w:val="20"/>
                <w:szCs w:val="20"/>
              </w:rPr>
              <w:t>ροτεραιότητ</w:t>
            </w:r>
            <w:r>
              <w:rPr>
                <w:rFonts w:ascii="Tahoma" w:hAnsi="Tahoma" w:cs="Tahoma"/>
                <w:color w:val="000000"/>
                <w:sz w:val="20"/>
                <w:szCs w:val="20"/>
              </w:rPr>
              <w:t>α, στους ε</w:t>
            </w:r>
            <w:r w:rsidRPr="002E29BE">
              <w:rPr>
                <w:rFonts w:ascii="Tahoma" w:hAnsi="Tahoma" w:cs="Tahoma"/>
                <w:color w:val="000000"/>
                <w:sz w:val="20"/>
                <w:szCs w:val="20"/>
              </w:rPr>
              <w:t>ιδικούς στόχους</w:t>
            </w:r>
            <w:r>
              <w:rPr>
                <w:rFonts w:ascii="Tahoma" w:hAnsi="Tahoma" w:cs="Tahoma"/>
                <w:color w:val="000000"/>
                <w:sz w:val="20"/>
                <w:szCs w:val="20"/>
              </w:rPr>
              <w:t>,</w:t>
            </w:r>
            <w:r w:rsidRPr="002E29BE">
              <w:rPr>
                <w:rFonts w:ascii="Tahoma" w:hAnsi="Tahoma" w:cs="Tahoma"/>
                <w:color w:val="000000"/>
                <w:sz w:val="20"/>
                <w:szCs w:val="20"/>
              </w:rPr>
              <w:t xml:space="preserve"> στα πεδία παρέμβασης</w:t>
            </w:r>
            <w:r>
              <w:rPr>
                <w:rFonts w:ascii="Tahoma" w:hAnsi="Tahoma" w:cs="Tahoma"/>
                <w:color w:val="000000"/>
                <w:sz w:val="20"/>
                <w:szCs w:val="20"/>
              </w:rPr>
              <w:t xml:space="preserve">, </w:t>
            </w:r>
            <w:r>
              <w:rPr>
                <w:rFonts w:ascii="Tahoma" w:hAnsi="Tahoma" w:cs="Tahoma"/>
                <w:sz w:val="20"/>
                <w:szCs w:val="20"/>
              </w:rPr>
              <w:t xml:space="preserve">καθώς και στους τύπους των δράσεων και στους όρους </w:t>
            </w:r>
            <w:r w:rsidRPr="0094602B">
              <w:rPr>
                <w:rFonts w:ascii="Tahoma" w:hAnsi="Tahoma" w:cs="Tahoma"/>
                <w:sz w:val="20"/>
                <w:szCs w:val="20"/>
              </w:rPr>
              <w:t>της εκάστοτε πρόσκλησης</w:t>
            </w:r>
            <w:r>
              <w:rPr>
                <w:rFonts w:ascii="Tahoma" w:hAnsi="Tahoma" w:cs="Tahoma"/>
                <w:sz w:val="20"/>
                <w:szCs w:val="20"/>
              </w:rPr>
              <w:t xml:space="preserve"> </w:t>
            </w:r>
            <w:r w:rsidRPr="00C61E1E">
              <w:rPr>
                <w:rFonts w:ascii="Tahoma" w:hAnsi="Tahoma" w:cs="Tahoma"/>
                <w:i/>
                <w:sz w:val="20"/>
                <w:szCs w:val="20"/>
              </w:rPr>
              <w:t>(Το κριτήριο εντάσσεται και εξετάζεται είτε στο Α’ στάδιο της αξιολόγησης, είτε στο Β’ στάδιο)</w:t>
            </w:r>
          </w:p>
        </w:tc>
        <w:tc>
          <w:tcPr>
            <w:tcW w:w="2835" w:type="dxa"/>
            <w:tcBorders>
              <w:top w:val="single" w:sz="8" w:space="0" w:color="auto"/>
              <w:left w:val="nil"/>
              <w:bottom w:val="single" w:sz="8" w:space="0" w:color="auto"/>
              <w:right w:val="single" w:sz="4" w:space="0" w:color="auto"/>
            </w:tcBorders>
            <w:vAlign w:val="center"/>
          </w:tcPr>
          <w:p w14:paraId="21931184"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 xml:space="preserve">ναι/όχι </w:t>
            </w:r>
          </w:p>
        </w:tc>
        <w:tc>
          <w:tcPr>
            <w:tcW w:w="1843" w:type="dxa"/>
            <w:tcBorders>
              <w:top w:val="single" w:sz="8" w:space="0" w:color="auto"/>
              <w:left w:val="nil"/>
              <w:bottom w:val="single" w:sz="8" w:space="0" w:color="auto"/>
              <w:right w:val="single" w:sz="8" w:space="0" w:color="auto"/>
            </w:tcBorders>
            <w:noWrap/>
            <w:vAlign w:val="center"/>
          </w:tcPr>
          <w:p w14:paraId="2213AAAE"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 </w:t>
            </w:r>
          </w:p>
        </w:tc>
      </w:tr>
      <w:tr w:rsidR="00C61E1E" w:rsidRPr="002E29BE" w14:paraId="7C3B2E9E" w14:textId="77777777" w:rsidTr="0095329A">
        <w:trPr>
          <w:trHeight w:val="687"/>
        </w:trPr>
        <w:tc>
          <w:tcPr>
            <w:tcW w:w="449" w:type="dxa"/>
            <w:gridSpan w:val="2"/>
            <w:tcBorders>
              <w:top w:val="single" w:sz="8" w:space="0" w:color="auto"/>
              <w:left w:val="single" w:sz="8" w:space="0" w:color="auto"/>
              <w:bottom w:val="single" w:sz="8" w:space="0" w:color="auto"/>
              <w:right w:val="single" w:sz="4" w:space="0" w:color="auto"/>
            </w:tcBorders>
            <w:noWrap/>
            <w:vAlign w:val="bottom"/>
          </w:tcPr>
          <w:p w14:paraId="2DA56F8A" w14:textId="3C005E86" w:rsidR="00C61E1E" w:rsidRPr="002E29BE" w:rsidRDefault="007752BB" w:rsidP="008E1D44">
            <w:pPr>
              <w:spacing w:before="60" w:after="60"/>
              <w:jc w:val="right"/>
              <w:rPr>
                <w:rFonts w:ascii="Tahoma" w:hAnsi="Tahoma" w:cs="Tahoma"/>
                <w:color w:val="000000"/>
                <w:sz w:val="20"/>
                <w:szCs w:val="20"/>
              </w:rPr>
            </w:pPr>
            <w:r>
              <w:rPr>
                <w:rFonts w:ascii="Tahoma" w:hAnsi="Tahoma" w:cs="Tahoma"/>
                <w:color w:val="000000"/>
                <w:sz w:val="20"/>
                <w:szCs w:val="20"/>
              </w:rPr>
              <w:t>4</w:t>
            </w:r>
          </w:p>
        </w:tc>
        <w:tc>
          <w:tcPr>
            <w:tcW w:w="3685" w:type="dxa"/>
            <w:vMerge/>
            <w:tcBorders>
              <w:top w:val="single" w:sz="8" w:space="0" w:color="auto"/>
              <w:left w:val="single" w:sz="4" w:space="0" w:color="auto"/>
              <w:bottom w:val="single" w:sz="8" w:space="0" w:color="auto"/>
              <w:right w:val="single" w:sz="4" w:space="0" w:color="auto"/>
            </w:tcBorders>
            <w:vAlign w:val="center"/>
          </w:tcPr>
          <w:p w14:paraId="3EB4D8A6" w14:textId="77777777" w:rsidR="00C61E1E" w:rsidRPr="002E29BE" w:rsidRDefault="00C61E1E"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3AE83823" w14:textId="77777777" w:rsidR="00C61E1E" w:rsidRPr="002E29BE" w:rsidRDefault="00C61E1E" w:rsidP="00C61E1E">
            <w:pPr>
              <w:spacing w:before="60" w:after="60"/>
              <w:jc w:val="left"/>
              <w:rPr>
                <w:rFonts w:ascii="Tahoma" w:hAnsi="Tahoma" w:cs="Tahoma"/>
                <w:color w:val="000000"/>
                <w:sz w:val="20"/>
                <w:szCs w:val="20"/>
              </w:rPr>
            </w:pPr>
            <w:r w:rsidRPr="002E29BE">
              <w:rPr>
                <w:rFonts w:ascii="Tahoma" w:hAnsi="Tahoma" w:cs="Tahoma"/>
                <w:sz w:val="20"/>
                <w:szCs w:val="20"/>
              </w:rPr>
              <w:t xml:space="preserve">Υποβολή αποφάσεων των αρμόδιων ή και συλλογικών οργάνων του δικαιούχου ή άλλων </w:t>
            </w:r>
            <w:r w:rsidRPr="002E29BE">
              <w:rPr>
                <w:rFonts w:ascii="Tahoma" w:hAnsi="Tahoma" w:cs="Tahoma"/>
                <w:color w:val="000000"/>
                <w:sz w:val="20"/>
                <w:szCs w:val="20"/>
              </w:rPr>
              <w:t>αρμοδίων οργάνων</w:t>
            </w:r>
          </w:p>
        </w:tc>
        <w:tc>
          <w:tcPr>
            <w:tcW w:w="2835" w:type="dxa"/>
            <w:tcBorders>
              <w:top w:val="single" w:sz="8" w:space="0" w:color="auto"/>
              <w:left w:val="nil"/>
              <w:bottom w:val="single" w:sz="8" w:space="0" w:color="auto"/>
              <w:right w:val="single" w:sz="4" w:space="0" w:color="auto"/>
            </w:tcBorders>
            <w:vAlign w:val="center"/>
          </w:tcPr>
          <w:p w14:paraId="79BE7CC4"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ναι/όχι/δεν εφαρμόζεται</w:t>
            </w:r>
          </w:p>
        </w:tc>
        <w:tc>
          <w:tcPr>
            <w:tcW w:w="1843" w:type="dxa"/>
            <w:tcBorders>
              <w:top w:val="single" w:sz="8" w:space="0" w:color="auto"/>
              <w:left w:val="nil"/>
              <w:bottom w:val="single" w:sz="8" w:space="0" w:color="auto"/>
              <w:right w:val="single" w:sz="8" w:space="0" w:color="auto"/>
            </w:tcBorders>
            <w:noWrap/>
            <w:vAlign w:val="center"/>
          </w:tcPr>
          <w:p w14:paraId="1BC5542E"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 </w:t>
            </w:r>
          </w:p>
        </w:tc>
      </w:tr>
      <w:tr w:rsidR="00C61E1E" w:rsidRPr="002E29BE" w14:paraId="02367F9F" w14:textId="77777777" w:rsidTr="00692977">
        <w:trPr>
          <w:trHeight w:val="857"/>
        </w:trPr>
        <w:tc>
          <w:tcPr>
            <w:tcW w:w="14482" w:type="dxa"/>
            <w:gridSpan w:val="6"/>
            <w:tcBorders>
              <w:top w:val="single" w:sz="8" w:space="0" w:color="auto"/>
              <w:left w:val="single" w:sz="8" w:space="0" w:color="auto"/>
              <w:bottom w:val="single" w:sz="8" w:space="0" w:color="auto"/>
              <w:right w:val="single" w:sz="8" w:space="0" w:color="auto"/>
            </w:tcBorders>
            <w:shd w:val="clear" w:color="000000" w:fill="538ED5"/>
            <w:noWrap/>
            <w:vAlign w:val="center"/>
          </w:tcPr>
          <w:p w14:paraId="382518D5" w14:textId="77777777" w:rsidR="00C61E1E" w:rsidRPr="002E29BE" w:rsidRDefault="00C61E1E" w:rsidP="00C61E1E">
            <w:pPr>
              <w:spacing w:before="60" w:after="60"/>
              <w:jc w:val="center"/>
              <w:rPr>
                <w:rFonts w:ascii="Tahoma" w:hAnsi="Tahoma" w:cs="Tahoma"/>
                <w:b/>
                <w:bCs/>
                <w:color w:val="FFFFFF"/>
                <w:sz w:val="20"/>
                <w:szCs w:val="20"/>
              </w:rPr>
            </w:pPr>
            <w:r w:rsidRPr="002E29BE">
              <w:rPr>
                <w:rFonts w:ascii="Tahoma" w:hAnsi="Tahoma" w:cs="Tahoma"/>
                <w:b/>
                <w:bCs/>
                <w:color w:val="FFFFFF"/>
                <w:sz w:val="20"/>
                <w:szCs w:val="20"/>
              </w:rPr>
              <w:lastRenderedPageBreak/>
              <w:t>ΣΤΑΔΙΟ Β΄</w:t>
            </w:r>
            <w:r>
              <w:rPr>
                <w:rFonts w:ascii="Tahoma" w:hAnsi="Tahoma" w:cs="Tahoma"/>
                <w:b/>
                <w:bCs/>
                <w:color w:val="FFFFFF"/>
                <w:sz w:val="20"/>
                <w:szCs w:val="20"/>
              </w:rPr>
              <w:t xml:space="preserve">: </w:t>
            </w:r>
            <w:r w:rsidRPr="002E29BE">
              <w:rPr>
                <w:rFonts w:ascii="Tahoma" w:hAnsi="Tahoma" w:cs="Tahoma"/>
                <w:b/>
                <w:bCs/>
                <w:color w:val="FFFFFF"/>
                <w:sz w:val="20"/>
                <w:szCs w:val="20"/>
              </w:rPr>
              <w:t xml:space="preserve"> Αξιολόγηση των προτάσεων ανά ομάδα κριτηρίων</w:t>
            </w:r>
          </w:p>
        </w:tc>
      </w:tr>
      <w:tr w:rsidR="00C61E1E" w:rsidRPr="002E29BE" w14:paraId="02C2D3E6" w14:textId="77777777" w:rsidTr="00692977">
        <w:trPr>
          <w:trHeight w:val="885"/>
        </w:trPr>
        <w:tc>
          <w:tcPr>
            <w:tcW w:w="427" w:type="dxa"/>
            <w:tcBorders>
              <w:top w:val="single" w:sz="8" w:space="0" w:color="auto"/>
              <w:left w:val="single" w:sz="8" w:space="0" w:color="auto"/>
              <w:bottom w:val="single" w:sz="8" w:space="0" w:color="auto"/>
              <w:right w:val="single" w:sz="4" w:space="0" w:color="auto"/>
            </w:tcBorders>
            <w:noWrap/>
            <w:vAlign w:val="bottom"/>
          </w:tcPr>
          <w:p w14:paraId="4A0EDE7D" w14:textId="52FAC681"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1</w:t>
            </w:r>
          </w:p>
        </w:tc>
        <w:tc>
          <w:tcPr>
            <w:tcW w:w="3707" w:type="dxa"/>
            <w:gridSpan w:val="2"/>
            <w:vMerge w:val="restart"/>
            <w:tcBorders>
              <w:top w:val="single" w:sz="8" w:space="0" w:color="auto"/>
              <w:left w:val="single" w:sz="4" w:space="0" w:color="auto"/>
              <w:bottom w:val="single" w:sz="8" w:space="0" w:color="auto"/>
              <w:right w:val="single" w:sz="4" w:space="0" w:color="auto"/>
            </w:tcBorders>
            <w:vAlign w:val="center"/>
          </w:tcPr>
          <w:p w14:paraId="377A4225" w14:textId="5042F74C" w:rsidR="00C61E1E" w:rsidRPr="002E29BE" w:rsidRDefault="00C61E1E" w:rsidP="00C61E1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1</w:t>
            </w:r>
            <w:r w:rsidRPr="002E29BE">
              <w:rPr>
                <w:rFonts w:ascii="Tahoma" w:hAnsi="Tahoma" w:cs="Tahoma"/>
                <w:b/>
                <w:bCs/>
                <w:color w:val="000000"/>
                <w:sz w:val="20"/>
                <w:szCs w:val="20"/>
                <w:vertAlign w:val="superscript"/>
              </w:rPr>
              <w:t>Η</w:t>
            </w:r>
            <w:r w:rsidRPr="002E29BE">
              <w:rPr>
                <w:rFonts w:ascii="Tahoma" w:hAnsi="Tahoma" w:cs="Tahoma"/>
                <w:b/>
                <w:bCs/>
                <w:color w:val="000000"/>
                <w:sz w:val="20"/>
                <w:szCs w:val="20"/>
              </w:rPr>
              <w:t xml:space="preserve"> ΟΜΑΔΑ ΚΡΙΤΗΡΙΩΝ </w:t>
            </w:r>
            <w:r>
              <w:rPr>
                <w:rFonts w:ascii="Tahoma" w:hAnsi="Tahoma" w:cs="Tahoma"/>
                <w:b/>
                <w:bCs/>
                <w:color w:val="000000"/>
                <w:sz w:val="20"/>
                <w:szCs w:val="20"/>
              </w:rPr>
              <w:t>Εμπλεκόμενοι φορείς και π</w:t>
            </w:r>
            <w:r w:rsidRPr="002E29BE">
              <w:rPr>
                <w:rFonts w:ascii="Tahoma" w:hAnsi="Tahoma" w:cs="Tahoma"/>
                <w:b/>
                <w:bCs/>
                <w:color w:val="000000"/>
                <w:sz w:val="20"/>
                <w:szCs w:val="20"/>
              </w:rPr>
              <w:t>ληρότητα περιεχομένου της πρότασης</w:t>
            </w:r>
            <w:r w:rsidR="00C6115E">
              <w:rPr>
                <w:rFonts w:ascii="Tahoma" w:hAnsi="Tahoma" w:cs="Tahoma"/>
                <w:b/>
                <w:bCs/>
                <w:color w:val="000000"/>
                <w:sz w:val="20"/>
                <w:szCs w:val="20"/>
              </w:rPr>
              <w:t xml:space="preserve"> (Αν τα δύο πρώτα κριτήρια εξεταστούν στο Α’ στάδιο, η 1</w:t>
            </w:r>
            <w:r w:rsidR="00C6115E" w:rsidRPr="00C6115E">
              <w:rPr>
                <w:rFonts w:ascii="Tahoma" w:hAnsi="Tahoma" w:cs="Tahoma"/>
                <w:b/>
                <w:bCs/>
                <w:color w:val="000000"/>
                <w:sz w:val="20"/>
                <w:szCs w:val="20"/>
                <w:vertAlign w:val="superscript"/>
              </w:rPr>
              <w:t>η</w:t>
            </w:r>
            <w:r w:rsidR="00C6115E">
              <w:rPr>
                <w:rFonts w:ascii="Tahoma" w:hAnsi="Tahoma" w:cs="Tahoma"/>
                <w:b/>
                <w:bCs/>
                <w:color w:val="000000"/>
                <w:sz w:val="20"/>
                <w:szCs w:val="20"/>
              </w:rPr>
              <w:t xml:space="preserve"> ομάδα κριτηρίων είναι: Πληρότητα περιεχομένου της πρότασης)</w:t>
            </w:r>
          </w:p>
        </w:tc>
        <w:tc>
          <w:tcPr>
            <w:tcW w:w="5670" w:type="dxa"/>
            <w:tcBorders>
              <w:top w:val="single" w:sz="8" w:space="0" w:color="auto"/>
              <w:left w:val="nil"/>
              <w:bottom w:val="single" w:sz="8" w:space="0" w:color="auto"/>
              <w:right w:val="nil"/>
            </w:tcBorders>
            <w:noWrap/>
            <w:vAlign w:val="center"/>
          </w:tcPr>
          <w:p w14:paraId="68484C06" w14:textId="11D1A9A4" w:rsidR="00C61E1E" w:rsidRPr="002E29BE" w:rsidRDefault="00C61E1E" w:rsidP="00C61E1E">
            <w:pPr>
              <w:spacing w:before="60" w:after="60"/>
              <w:jc w:val="left"/>
              <w:rPr>
                <w:rFonts w:ascii="Tahoma" w:hAnsi="Tahoma" w:cs="Tahoma"/>
                <w:color w:val="000000"/>
                <w:sz w:val="20"/>
                <w:szCs w:val="20"/>
              </w:rPr>
            </w:pPr>
            <w:r>
              <w:rPr>
                <w:rFonts w:ascii="Tahoma" w:hAnsi="Tahoma" w:cs="Tahoma"/>
                <w:color w:val="000000"/>
                <w:sz w:val="20"/>
                <w:szCs w:val="20"/>
              </w:rPr>
              <w:t>Αρμοδιότητα του δικαιούχου να υλοποιήσει την πράξη</w:t>
            </w:r>
            <w:r w:rsidR="0095329A">
              <w:rPr>
                <w:rFonts w:ascii="Tahoma" w:hAnsi="Tahoma" w:cs="Tahoma"/>
                <w:color w:val="000000"/>
                <w:sz w:val="20"/>
                <w:szCs w:val="20"/>
              </w:rPr>
              <w:t xml:space="preserve"> </w:t>
            </w:r>
            <w:r w:rsidR="0095329A" w:rsidRPr="00C61E1E">
              <w:rPr>
                <w:rFonts w:ascii="Tahoma" w:hAnsi="Tahoma" w:cs="Tahoma"/>
                <w:i/>
                <w:sz w:val="20"/>
                <w:szCs w:val="20"/>
              </w:rPr>
              <w:t>(Το κριτήριο εντάσσεται και εξετάζεται είτε στο Α’ στάδιο της αξιολόγησης, είτε στο Β’ στάδιο)</w:t>
            </w:r>
          </w:p>
        </w:tc>
        <w:tc>
          <w:tcPr>
            <w:tcW w:w="2835" w:type="dxa"/>
            <w:tcBorders>
              <w:top w:val="single" w:sz="8" w:space="0" w:color="auto"/>
              <w:left w:val="single" w:sz="4" w:space="0" w:color="auto"/>
              <w:bottom w:val="single" w:sz="8" w:space="0" w:color="auto"/>
              <w:right w:val="single" w:sz="4" w:space="0" w:color="auto"/>
            </w:tcBorders>
            <w:vAlign w:val="center"/>
          </w:tcPr>
          <w:p w14:paraId="38996011" w14:textId="6B0EFADE"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w:t>
            </w:r>
          </w:p>
        </w:tc>
        <w:tc>
          <w:tcPr>
            <w:tcW w:w="1843" w:type="dxa"/>
            <w:tcBorders>
              <w:top w:val="single" w:sz="8" w:space="0" w:color="auto"/>
              <w:left w:val="nil"/>
              <w:bottom w:val="single" w:sz="8" w:space="0" w:color="auto"/>
              <w:right w:val="single" w:sz="8" w:space="0" w:color="auto"/>
            </w:tcBorders>
            <w:noWrap/>
            <w:vAlign w:val="bottom"/>
          </w:tcPr>
          <w:p w14:paraId="6F073681"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18679F2D" w14:textId="77777777" w:rsidTr="00692977">
        <w:trPr>
          <w:trHeight w:val="885"/>
        </w:trPr>
        <w:tc>
          <w:tcPr>
            <w:tcW w:w="427" w:type="dxa"/>
            <w:tcBorders>
              <w:top w:val="single" w:sz="8" w:space="0" w:color="auto"/>
              <w:left w:val="single" w:sz="8" w:space="0" w:color="auto"/>
              <w:bottom w:val="single" w:sz="8" w:space="0" w:color="auto"/>
              <w:right w:val="single" w:sz="4" w:space="0" w:color="auto"/>
            </w:tcBorders>
            <w:noWrap/>
            <w:vAlign w:val="bottom"/>
          </w:tcPr>
          <w:p w14:paraId="1B53E808" w14:textId="34070737"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2</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7CF92A42" w14:textId="72A25EB8"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nil"/>
            </w:tcBorders>
            <w:noWrap/>
            <w:vAlign w:val="center"/>
          </w:tcPr>
          <w:p w14:paraId="7DD71E62" w14:textId="74042E45" w:rsidR="00C61E1E" w:rsidRPr="002E29BE" w:rsidRDefault="00C61E1E" w:rsidP="00C61E1E">
            <w:pPr>
              <w:spacing w:before="60" w:after="60"/>
              <w:jc w:val="left"/>
              <w:rPr>
                <w:rFonts w:ascii="Tahoma" w:hAnsi="Tahoma" w:cs="Tahoma"/>
                <w:color w:val="000000"/>
                <w:sz w:val="20"/>
                <w:szCs w:val="20"/>
              </w:rPr>
            </w:pPr>
            <w:r>
              <w:rPr>
                <w:rFonts w:ascii="Tahoma" w:hAnsi="Tahoma" w:cs="Tahoma"/>
                <w:color w:val="000000"/>
                <w:sz w:val="20"/>
                <w:szCs w:val="20"/>
              </w:rPr>
              <w:t>Αρμοδιότητα του φορέα λειτουργίας και συντήρησης</w:t>
            </w:r>
            <w:r w:rsidR="0095329A">
              <w:rPr>
                <w:rFonts w:ascii="Tahoma" w:hAnsi="Tahoma" w:cs="Tahoma"/>
                <w:color w:val="000000"/>
                <w:sz w:val="20"/>
                <w:szCs w:val="20"/>
              </w:rPr>
              <w:t xml:space="preserve"> </w:t>
            </w:r>
            <w:r w:rsidR="0095329A" w:rsidRPr="00C61E1E">
              <w:rPr>
                <w:rFonts w:ascii="Tahoma" w:hAnsi="Tahoma" w:cs="Tahoma"/>
                <w:i/>
                <w:sz w:val="20"/>
                <w:szCs w:val="20"/>
              </w:rPr>
              <w:t>(Το κριτήριο εντάσσεται και εξετάζεται είτε στο Α’ στάδιο της αξιολόγησης, είτε στο Β’ στάδιο)</w:t>
            </w:r>
          </w:p>
        </w:tc>
        <w:tc>
          <w:tcPr>
            <w:tcW w:w="2835" w:type="dxa"/>
            <w:tcBorders>
              <w:top w:val="single" w:sz="8" w:space="0" w:color="auto"/>
              <w:left w:val="single" w:sz="4" w:space="0" w:color="auto"/>
              <w:bottom w:val="single" w:sz="8" w:space="0" w:color="auto"/>
              <w:right w:val="single" w:sz="4" w:space="0" w:color="auto"/>
            </w:tcBorders>
            <w:vAlign w:val="center"/>
          </w:tcPr>
          <w:p w14:paraId="40B591E8" w14:textId="3ED6E5DF" w:rsidR="00C61E1E" w:rsidRPr="002E29BE" w:rsidRDefault="00C61E1E" w:rsidP="0095329A">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w:t>
            </w:r>
            <w:r w:rsidR="0095329A">
              <w:rPr>
                <w:rFonts w:ascii="Tahoma" w:hAnsi="Tahoma" w:cs="Tahoma"/>
                <w:color w:val="000000"/>
                <w:sz w:val="20"/>
                <w:szCs w:val="20"/>
              </w:rPr>
              <w:t>/</w:t>
            </w:r>
            <w:r w:rsidR="0095329A" w:rsidRPr="002E29BE">
              <w:rPr>
                <w:rFonts w:ascii="Tahoma" w:hAnsi="Tahoma" w:cs="Tahoma"/>
                <w:color w:val="000000"/>
                <w:sz w:val="20"/>
                <w:szCs w:val="20"/>
              </w:rPr>
              <w:t>δεν εφαρμόζεται</w:t>
            </w:r>
          </w:p>
        </w:tc>
        <w:tc>
          <w:tcPr>
            <w:tcW w:w="1843" w:type="dxa"/>
            <w:tcBorders>
              <w:top w:val="single" w:sz="8" w:space="0" w:color="auto"/>
              <w:left w:val="nil"/>
              <w:bottom w:val="single" w:sz="8" w:space="0" w:color="auto"/>
              <w:right w:val="single" w:sz="8" w:space="0" w:color="auto"/>
            </w:tcBorders>
            <w:noWrap/>
            <w:vAlign w:val="bottom"/>
          </w:tcPr>
          <w:p w14:paraId="10AB5850"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2E16F5E8" w14:textId="77777777" w:rsidTr="00692977">
        <w:trPr>
          <w:trHeight w:val="885"/>
        </w:trPr>
        <w:tc>
          <w:tcPr>
            <w:tcW w:w="427" w:type="dxa"/>
            <w:tcBorders>
              <w:top w:val="single" w:sz="8" w:space="0" w:color="auto"/>
              <w:left w:val="single" w:sz="8" w:space="0" w:color="auto"/>
              <w:bottom w:val="single" w:sz="8" w:space="0" w:color="auto"/>
              <w:right w:val="single" w:sz="4" w:space="0" w:color="auto"/>
            </w:tcBorders>
            <w:noWrap/>
            <w:vAlign w:val="bottom"/>
          </w:tcPr>
          <w:p w14:paraId="7FCA9AE0" w14:textId="69D0A70F"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3</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1AA47259" w14:textId="2EEE9CB8"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nil"/>
            </w:tcBorders>
            <w:noWrap/>
            <w:vAlign w:val="center"/>
          </w:tcPr>
          <w:p w14:paraId="31C38B30" w14:textId="77777777" w:rsidR="00C61E1E" w:rsidRPr="002E29BE" w:rsidRDefault="00C61E1E" w:rsidP="00C61E1E">
            <w:pPr>
              <w:spacing w:before="60" w:after="60"/>
              <w:jc w:val="left"/>
              <w:rPr>
                <w:rFonts w:ascii="Tahoma" w:hAnsi="Tahoma" w:cs="Tahoma"/>
                <w:color w:val="000000"/>
                <w:sz w:val="20"/>
                <w:szCs w:val="20"/>
              </w:rPr>
            </w:pPr>
            <w:r w:rsidRPr="002E29BE">
              <w:rPr>
                <w:rFonts w:ascii="Tahoma" w:hAnsi="Tahoma" w:cs="Tahoma"/>
                <w:color w:val="000000"/>
                <w:sz w:val="20"/>
                <w:szCs w:val="20"/>
              </w:rPr>
              <w:t>Πληρότητα και σαφήνεια του φυσικού αντικειμένου της προτεινόμενης πράξης</w:t>
            </w:r>
          </w:p>
        </w:tc>
        <w:tc>
          <w:tcPr>
            <w:tcW w:w="2835" w:type="dxa"/>
            <w:tcBorders>
              <w:top w:val="single" w:sz="8" w:space="0" w:color="auto"/>
              <w:left w:val="single" w:sz="4" w:space="0" w:color="auto"/>
              <w:bottom w:val="single" w:sz="8" w:space="0" w:color="auto"/>
              <w:right w:val="single" w:sz="4" w:space="0" w:color="auto"/>
            </w:tcBorders>
            <w:vAlign w:val="center"/>
          </w:tcPr>
          <w:p w14:paraId="35BF7586" w14:textId="44399E91" w:rsidR="00C61E1E" w:rsidRPr="002E29BE" w:rsidRDefault="00C61E1E" w:rsidP="007752BB">
            <w:pPr>
              <w:spacing w:before="60" w:after="60"/>
              <w:jc w:val="center"/>
              <w:rPr>
                <w:rFonts w:ascii="Tahoma" w:hAnsi="Tahoma" w:cs="Tahoma"/>
                <w:color w:val="000000"/>
                <w:sz w:val="20"/>
                <w:szCs w:val="20"/>
              </w:rPr>
            </w:pPr>
            <w:r w:rsidRPr="002E29BE">
              <w:rPr>
                <w:rFonts w:ascii="Tahoma" w:hAnsi="Tahoma" w:cs="Tahoma"/>
                <w:color w:val="000000"/>
                <w:sz w:val="20"/>
                <w:szCs w:val="20"/>
              </w:rPr>
              <w:t>Προσδιορισμός τρόπου βαθμολόγησης από ΔΑ</w:t>
            </w:r>
            <w:r>
              <w:rPr>
                <w:rFonts w:ascii="Tahoma" w:hAnsi="Tahoma" w:cs="Tahoma"/>
                <w:color w:val="000000"/>
                <w:sz w:val="20"/>
                <w:szCs w:val="20"/>
              </w:rPr>
              <w:t xml:space="preserve"> </w:t>
            </w:r>
          </w:p>
        </w:tc>
        <w:tc>
          <w:tcPr>
            <w:tcW w:w="1843" w:type="dxa"/>
            <w:tcBorders>
              <w:top w:val="single" w:sz="8" w:space="0" w:color="auto"/>
              <w:left w:val="nil"/>
              <w:bottom w:val="single" w:sz="8" w:space="0" w:color="auto"/>
              <w:right w:val="single" w:sz="8" w:space="0" w:color="auto"/>
            </w:tcBorders>
            <w:noWrap/>
            <w:vAlign w:val="bottom"/>
          </w:tcPr>
          <w:p w14:paraId="0D0C5B4B"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15A046D8" w14:textId="77777777" w:rsidTr="00692977">
        <w:trPr>
          <w:trHeight w:val="601"/>
        </w:trPr>
        <w:tc>
          <w:tcPr>
            <w:tcW w:w="427" w:type="dxa"/>
            <w:tcBorders>
              <w:top w:val="single" w:sz="8" w:space="0" w:color="auto"/>
              <w:left w:val="single" w:sz="8" w:space="0" w:color="auto"/>
              <w:bottom w:val="single" w:sz="8" w:space="0" w:color="auto"/>
              <w:right w:val="single" w:sz="4" w:space="0" w:color="auto"/>
            </w:tcBorders>
            <w:noWrap/>
            <w:vAlign w:val="bottom"/>
          </w:tcPr>
          <w:p w14:paraId="41E49ED2" w14:textId="6588160D"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4</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7AADBA73" w14:textId="77777777" w:rsidR="00C61E1E" w:rsidRPr="002E29BE" w:rsidRDefault="00C61E1E"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75D6B7A6" w14:textId="77777777" w:rsidR="00C61E1E" w:rsidRPr="002E29BE" w:rsidRDefault="00C61E1E" w:rsidP="00C61E1E">
            <w:pPr>
              <w:spacing w:before="60" w:after="60"/>
              <w:jc w:val="left"/>
              <w:rPr>
                <w:rFonts w:ascii="Tahoma" w:hAnsi="Tahoma" w:cs="Tahoma"/>
                <w:color w:val="000000"/>
                <w:sz w:val="20"/>
                <w:szCs w:val="20"/>
              </w:rPr>
            </w:pPr>
            <w:proofErr w:type="spellStart"/>
            <w:r w:rsidRPr="002E29BE">
              <w:rPr>
                <w:rFonts w:ascii="Tahoma" w:hAnsi="Tahoma" w:cs="Tahoma"/>
                <w:color w:val="000000"/>
                <w:sz w:val="20"/>
                <w:szCs w:val="20"/>
              </w:rPr>
              <w:t>Ρεαλιστικότητα</w:t>
            </w:r>
            <w:proofErr w:type="spellEnd"/>
            <w:r>
              <w:rPr>
                <w:rFonts w:ascii="Tahoma" w:hAnsi="Tahoma" w:cs="Tahoma"/>
                <w:color w:val="000000"/>
                <w:sz w:val="20"/>
                <w:szCs w:val="20"/>
                <w:lang w:val="en-US"/>
              </w:rPr>
              <w:t xml:space="preserve"> </w:t>
            </w:r>
            <w:r w:rsidRPr="002E29BE">
              <w:rPr>
                <w:rFonts w:ascii="Tahoma" w:hAnsi="Tahoma" w:cs="Tahoma"/>
                <w:color w:val="000000"/>
                <w:sz w:val="20"/>
                <w:szCs w:val="20"/>
              </w:rPr>
              <w:t xml:space="preserve">του προϋπολογισμού </w:t>
            </w:r>
          </w:p>
        </w:tc>
        <w:tc>
          <w:tcPr>
            <w:tcW w:w="2835" w:type="dxa"/>
            <w:tcBorders>
              <w:top w:val="single" w:sz="8" w:space="0" w:color="auto"/>
              <w:left w:val="nil"/>
              <w:bottom w:val="single" w:sz="8" w:space="0" w:color="auto"/>
              <w:right w:val="single" w:sz="4" w:space="0" w:color="auto"/>
            </w:tcBorders>
            <w:vAlign w:val="center"/>
          </w:tcPr>
          <w:p w14:paraId="49504E78"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w:t>
            </w:r>
          </w:p>
        </w:tc>
        <w:tc>
          <w:tcPr>
            <w:tcW w:w="1843" w:type="dxa"/>
            <w:tcBorders>
              <w:top w:val="single" w:sz="8" w:space="0" w:color="auto"/>
              <w:left w:val="nil"/>
              <w:bottom w:val="single" w:sz="8" w:space="0" w:color="auto"/>
              <w:right w:val="single" w:sz="8" w:space="0" w:color="auto"/>
            </w:tcBorders>
            <w:noWrap/>
            <w:vAlign w:val="bottom"/>
          </w:tcPr>
          <w:p w14:paraId="28DF327A"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20E77D49" w14:textId="77777777" w:rsidTr="00692977">
        <w:trPr>
          <w:trHeight w:val="787"/>
        </w:trPr>
        <w:tc>
          <w:tcPr>
            <w:tcW w:w="427" w:type="dxa"/>
            <w:tcBorders>
              <w:top w:val="single" w:sz="8" w:space="0" w:color="auto"/>
              <w:left w:val="single" w:sz="8" w:space="0" w:color="auto"/>
              <w:bottom w:val="single" w:sz="8" w:space="0" w:color="auto"/>
              <w:right w:val="single" w:sz="4" w:space="0" w:color="auto"/>
            </w:tcBorders>
            <w:noWrap/>
            <w:vAlign w:val="bottom"/>
          </w:tcPr>
          <w:p w14:paraId="40CA7BC0" w14:textId="7768FA97"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5</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32FA3FD4" w14:textId="77777777" w:rsidR="00C61E1E" w:rsidRPr="002E29BE" w:rsidRDefault="00C61E1E"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456F8201" w14:textId="77777777" w:rsidR="00C61E1E" w:rsidRPr="002E29BE" w:rsidRDefault="00C61E1E" w:rsidP="00C61E1E">
            <w:pPr>
              <w:spacing w:before="60" w:after="60"/>
              <w:jc w:val="left"/>
              <w:rPr>
                <w:rFonts w:ascii="Tahoma" w:hAnsi="Tahoma" w:cs="Tahoma"/>
                <w:color w:val="000000"/>
                <w:sz w:val="20"/>
                <w:szCs w:val="20"/>
              </w:rPr>
            </w:pPr>
            <w:proofErr w:type="spellStart"/>
            <w:r w:rsidRPr="002E29BE">
              <w:rPr>
                <w:rFonts w:ascii="Tahoma" w:hAnsi="Tahoma" w:cs="Tahoma"/>
                <w:color w:val="000000"/>
                <w:sz w:val="20"/>
                <w:szCs w:val="20"/>
              </w:rPr>
              <w:t>Ρεαλιστικότητα</w:t>
            </w:r>
            <w:proofErr w:type="spellEnd"/>
            <w:r w:rsidRPr="002E29BE">
              <w:rPr>
                <w:rFonts w:ascii="Tahoma" w:hAnsi="Tahoma" w:cs="Tahoma"/>
                <w:color w:val="000000"/>
                <w:sz w:val="20"/>
                <w:szCs w:val="20"/>
              </w:rPr>
              <w:t xml:space="preserve"> του χρονοδιαγράμματος </w:t>
            </w:r>
          </w:p>
        </w:tc>
        <w:tc>
          <w:tcPr>
            <w:tcW w:w="2835" w:type="dxa"/>
            <w:tcBorders>
              <w:top w:val="single" w:sz="8" w:space="0" w:color="auto"/>
              <w:left w:val="nil"/>
              <w:bottom w:val="single" w:sz="8" w:space="0" w:color="auto"/>
              <w:right w:val="single" w:sz="4" w:space="0" w:color="auto"/>
            </w:tcBorders>
            <w:vAlign w:val="center"/>
          </w:tcPr>
          <w:p w14:paraId="61DB3FF8"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w:t>
            </w:r>
          </w:p>
        </w:tc>
        <w:tc>
          <w:tcPr>
            <w:tcW w:w="1843" w:type="dxa"/>
            <w:tcBorders>
              <w:top w:val="single" w:sz="8" w:space="0" w:color="auto"/>
              <w:left w:val="nil"/>
              <w:bottom w:val="single" w:sz="8" w:space="0" w:color="auto"/>
              <w:right w:val="single" w:sz="8" w:space="0" w:color="auto"/>
            </w:tcBorders>
            <w:noWrap/>
            <w:vAlign w:val="bottom"/>
          </w:tcPr>
          <w:p w14:paraId="3332049B"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779A868F" w14:textId="77777777" w:rsidTr="00692977">
        <w:trPr>
          <w:trHeight w:val="210"/>
        </w:trPr>
        <w:tc>
          <w:tcPr>
            <w:tcW w:w="14482" w:type="dxa"/>
            <w:gridSpan w:val="6"/>
            <w:tcBorders>
              <w:top w:val="single" w:sz="8" w:space="0" w:color="auto"/>
              <w:left w:val="single" w:sz="8" w:space="0" w:color="auto"/>
              <w:bottom w:val="single" w:sz="8" w:space="0" w:color="auto"/>
              <w:right w:val="single" w:sz="8" w:space="0" w:color="auto"/>
            </w:tcBorders>
            <w:shd w:val="clear" w:color="000000" w:fill="D8D8D8"/>
            <w:noWrap/>
            <w:vAlign w:val="bottom"/>
          </w:tcPr>
          <w:p w14:paraId="6BBE1E3A" w14:textId="3CE4D0BB" w:rsidR="00C61E1E" w:rsidRPr="002E29BE" w:rsidRDefault="00C61E1E" w:rsidP="008E1D44">
            <w:pPr>
              <w:spacing w:before="60" w:after="60"/>
              <w:ind w:left="4168"/>
              <w:jc w:val="center"/>
              <w:rPr>
                <w:rFonts w:ascii="Tahoma" w:hAnsi="Tahoma" w:cs="Tahoma"/>
                <w:color w:val="000000"/>
                <w:sz w:val="20"/>
                <w:szCs w:val="20"/>
              </w:rPr>
            </w:pPr>
          </w:p>
        </w:tc>
      </w:tr>
      <w:tr w:rsidR="00C61E1E" w:rsidRPr="002E29BE" w14:paraId="23ACA893"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7E2926F0" w14:textId="77777777"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1</w:t>
            </w:r>
          </w:p>
        </w:tc>
        <w:tc>
          <w:tcPr>
            <w:tcW w:w="3707" w:type="dxa"/>
            <w:gridSpan w:val="2"/>
            <w:vMerge w:val="restart"/>
            <w:tcBorders>
              <w:top w:val="single" w:sz="8" w:space="0" w:color="auto"/>
              <w:left w:val="single" w:sz="4" w:space="0" w:color="auto"/>
              <w:bottom w:val="single" w:sz="8" w:space="0" w:color="auto"/>
              <w:right w:val="single" w:sz="4" w:space="0" w:color="auto"/>
            </w:tcBorders>
            <w:vAlign w:val="center"/>
          </w:tcPr>
          <w:p w14:paraId="3B0683E1" w14:textId="77777777" w:rsidR="007752BB" w:rsidRDefault="00C61E1E" w:rsidP="00C61E1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2</w:t>
            </w:r>
            <w:r w:rsidRPr="002E29BE">
              <w:rPr>
                <w:rFonts w:ascii="Tahoma" w:hAnsi="Tahoma" w:cs="Tahoma"/>
                <w:b/>
                <w:bCs/>
                <w:color w:val="000000"/>
                <w:sz w:val="20"/>
                <w:szCs w:val="20"/>
                <w:vertAlign w:val="superscript"/>
              </w:rPr>
              <w:t>Η</w:t>
            </w:r>
            <w:r w:rsidRPr="002E29BE">
              <w:rPr>
                <w:rFonts w:ascii="Tahoma" w:hAnsi="Tahoma" w:cs="Tahoma"/>
                <w:b/>
                <w:bCs/>
                <w:color w:val="000000"/>
                <w:sz w:val="20"/>
                <w:szCs w:val="20"/>
              </w:rPr>
              <w:t xml:space="preserve"> ΟΜΑΔΑ ΚΡΙΤΗΡΙΩΝ</w:t>
            </w:r>
          </w:p>
          <w:p w14:paraId="0BC7C34C" w14:textId="66578A59" w:rsidR="00C61E1E" w:rsidRPr="002E29BE" w:rsidRDefault="00C61E1E" w:rsidP="00C61E1E">
            <w:pPr>
              <w:spacing w:before="60" w:after="60"/>
              <w:jc w:val="center"/>
              <w:rPr>
                <w:rFonts w:ascii="Tahoma" w:hAnsi="Tahoma" w:cs="Tahoma"/>
                <w:b/>
                <w:sz w:val="20"/>
                <w:szCs w:val="20"/>
              </w:rPr>
            </w:pPr>
            <w:r w:rsidRPr="002E29BE">
              <w:rPr>
                <w:rFonts w:ascii="Tahoma" w:hAnsi="Tahoma" w:cs="Tahoma"/>
                <w:b/>
                <w:sz w:val="20"/>
                <w:szCs w:val="20"/>
              </w:rPr>
              <w:t xml:space="preserve">Τήρηση θεσμικού πλαισίου και ενσωμάτωση οριζόντιων πολιτικών </w:t>
            </w:r>
          </w:p>
          <w:p w14:paraId="099BE2B3" w14:textId="77777777"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bottom"/>
          </w:tcPr>
          <w:p w14:paraId="3C54A752" w14:textId="3AEEF60E" w:rsidR="00C61E1E" w:rsidRPr="0094602B" w:rsidRDefault="00C61E1E" w:rsidP="007752BB">
            <w:pPr>
              <w:spacing w:before="60" w:after="60"/>
              <w:jc w:val="left"/>
              <w:rPr>
                <w:rFonts w:ascii="Tahoma" w:hAnsi="Tahoma" w:cs="Tahoma"/>
                <w:sz w:val="20"/>
                <w:szCs w:val="20"/>
              </w:rPr>
            </w:pPr>
            <w:r w:rsidRPr="0094602B">
              <w:rPr>
                <w:rFonts w:ascii="Tahoma" w:hAnsi="Tahoma" w:cs="Tahoma"/>
                <w:sz w:val="20"/>
                <w:szCs w:val="20"/>
              </w:rPr>
              <w:t xml:space="preserve">Τήρηση </w:t>
            </w:r>
            <w:r w:rsidR="007752BB">
              <w:rPr>
                <w:rFonts w:ascii="Tahoma" w:hAnsi="Tahoma" w:cs="Tahoma"/>
                <w:sz w:val="20"/>
                <w:szCs w:val="20"/>
              </w:rPr>
              <w:t>θεσμικού πλαισίου</w:t>
            </w:r>
            <w:r w:rsidRPr="0094602B">
              <w:rPr>
                <w:rFonts w:ascii="Tahoma" w:hAnsi="Tahoma" w:cs="Tahoma"/>
                <w:sz w:val="20"/>
                <w:szCs w:val="20"/>
              </w:rPr>
              <w:t xml:space="preserve"> ως προς τις δημόσιες συμβάσεις έργων, μελετών, προμηθειών και υπηρεσιών</w:t>
            </w:r>
          </w:p>
        </w:tc>
        <w:tc>
          <w:tcPr>
            <w:tcW w:w="2835" w:type="dxa"/>
            <w:tcBorders>
              <w:top w:val="single" w:sz="8" w:space="0" w:color="auto"/>
              <w:left w:val="single" w:sz="4" w:space="0" w:color="auto"/>
              <w:bottom w:val="single" w:sz="8" w:space="0" w:color="auto"/>
              <w:right w:val="single" w:sz="4" w:space="0" w:color="auto"/>
            </w:tcBorders>
            <w:vAlign w:val="center"/>
          </w:tcPr>
          <w:p w14:paraId="16A3DAC5" w14:textId="77777777" w:rsidR="00C61E1E" w:rsidRPr="0094602B" w:rsidRDefault="00C61E1E" w:rsidP="00C61E1E">
            <w:pPr>
              <w:spacing w:before="60" w:after="60"/>
              <w:jc w:val="center"/>
              <w:rPr>
                <w:rFonts w:ascii="Tahoma" w:hAnsi="Tahoma" w:cs="Tahoma"/>
                <w:sz w:val="20"/>
                <w:szCs w:val="20"/>
              </w:rPr>
            </w:pPr>
            <w:r w:rsidRPr="0094602B">
              <w:rPr>
                <w:rFonts w:ascii="Tahoma" w:hAnsi="Tahoma" w:cs="Tahoma"/>
                <w:sz w:val="20"/>
                <w:szCs w:val="20"/>
              </w:rPr>
              <w:t xml:space="preserve">ναι/όχι </w:t>
            </w:r>
          </w:p>
        </w:tc>
        <w:tc>
          <w:tcPr>
            <w:tcW w:w="1843" w:type="dxa"/>
            <w:tcBorders>
              <w:top w:val="single" w:sz="8" w:space="0" w:color="auto"/>
              <w:left w:val="nil"/>
              <w:bottom w:val="single" w:sz="8" w:space="0" w:color="auto"/>
              <w:right w:val="single" w:sz="8" w:space="0" w:color="auto"/>
            </w:tcBorders>
            <w:noWrap/>
            <w:vAlign w:val="bottom"/>
          </w:tcPr>
          <w:p w14:paraId="270C7336" w14:textId="77777777" w:rsidR="00C61E1E" w:rsidRPr="002E29BE" w:rsidRDefault="00C61E1E" w:rsidP="00C61E1E">
            <w:pPr>
              <w:spacing w:before="60" w:after="60"/>
              <w:jc w:val="right"/>
              <w:rPr>
                <w:rFonts w:ascii="Tahoma" w:hAnsi="Tahoma" w:cs="Tahoma"/>
                <w:color w:val="000000"/>
                <w:sz w:val="20"/>
                <w:szCs w:val="20"/>
              </w:rPr>
            </w:pPr>
          </w:p>
        </w:tc>
      </w:tr>
      <w:tr w:rsidR="00320E03" w:rsidRPr="002E29BE" w14:paraId="42A165FD"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41DD306F" w14:textId="77777777" w:rsidR="00320E03" w:rsidRDefault="00320E03" w:rsidP="008E1D44">
            <w:pPr>
              <w:spacing w:before="60" w:after="60"/>
              <w:jc w:val="right"/>
              <w:rPr>
                <w:rFonts w:ascii="Tahoma" w:hAnsi="Tahoma" w:cs="Tahoma"/>
                <w:color w:val="000000"/>
                <w:sz w:val="20"/>
                <w:szCs w:val="20"/>
              </w:rPr>
            </w:pP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5D97D75F" w14:textId="77777777" w:rsidR="00320E03" w:rsidRPr="002E29BE" w:rsidRDefault="00320E03"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bottom"/>
          </w:tcPr>
          <w:p w14:paraId="252E2CC8" w14:textId="757409DC" w:rsidR="00320E03" w:rsidRPr="0094602B" w:rsidRDefault="00320E03" w:rsidP="00BD034E">
            <w:pPr>
              <w:tabs>
                <w:tab w:val="left" w:pos="567"/>
              </w:tabs>
              <w:spacing w:after="120" w:line="280" w:lineRule="exact"/>
              <w:rPr>
                <w:rFonts w:ascii="Tahoma" w:hAnsi="Tahoma" w:cs="Tahoma"/>
                <w:sz w:val="20"/>
                <w:szCs w:val="20"/>
              </w:rPr>
            </w:pPr>
            <w:r w:rsidRPr="00BD034E">
              <w:rPr>
                <w:rFonts w:ascii="Tahoma" w:hAnsi="Tahoma" w:cs="Tahoma"/>
                <w:sz w:val="20"/>
                <w:szCs w:val="20"/>
              </w:rPr>
              <w:t>Τήρηση θεσμικού πλαισίου πλην δημοσίων συμβάσεων</w:t>
            </w:r>
          </w:p>
        </w:tc>
        <w:tc>
          <w:tcPr>
            <w:tcW w:w="2835" w:type="dxa"/>
            <w:tcBorders>
              <w:top w:val="single" w:sz="8" w:space="0" w:color="auto"/>
              <w:left w:val="single" w:sz="4" w:space="0" w:color="auto"/>
              <w:bottom w:val="single" w:sz="8" w:space="0" w:color="auto"/>
              <w:right w:val="single" w:sz="4" w:space="0" w:color="auto"/>
            </w:tcBorders>
            <w:vAlign w:val="center"/>
          </w:tcPr>
          <w:p w14:paraId="7778C341" w14:textId="26D13287" w:rsidR="00320E03" w:rsidRPr="0094602B" w:rsidRDefault="00320E03" w:rsidP="00C61E1E">
            <w:pPr>
              <w:spacing w:before="60" w:after="60"/>
              <w:jc w:val="center"/>
              <w:rPr>
                <w:rFonts w:ascii="Tahoma" w:hAnsi="Tahoma" w:cs="Tahoma"/>
                <w:sz w:val="20"/>
                <w:szCs w:val="20"/>
              </w:rPr>
            </w:pPr>
            <w:r w:rsidRPr="00320E03">
              <w:rPr>
                <w:rFonts w:ascii="Tahoma" w:hAnsi="Tahoma" w:cs="Tahoma"/>
                <w:sz w:val="20"/>
                <w:szCs w:val="20"/>
              </w:rPr>
              <w:t>ναι/όχι</w:t>
            </w:r>
          </w:p>
        </w:tc>
        <w:tc>
          <w:tcPr>
            <w:tcW w:w="1843" w:type="dxa"/>
            <w:tcBorders>
              <w:top w:val="single" w:sz="8" w:space="0" w:color="auto"/>
              <w:left w:val="nil"/>
              <w:bottom w:val="single" w:sz="8" w:space="0" w:color="auto"/>
              <w:right w:val="single" w:sz="8" w:space="0" w:color="auto"/>
            </w:tcBorders>
            <w:noWrap/>
            <w:vAlign w:val="bottom"/>
          </w:tcPr>
          <w:p w14:paraId="6EE78334" w14:textId="77777777" w:rsidR="00320E03" w:rsidRPr="002E29BE" w:rsidRDefault="00320E03" w:rsidP="00C61E1E">
            <w:pPr>
              <w:spacing w:before="60" w:after="60"/>
              <w:jc w:val="right"/>
              <w:rPr>
                <w:rFonts w:ascii="Tahoma" w:hAnsi="Tahoma" w:cs="Tahoma"/>
                <w:color w:val="000000"/>
                <w:sz w:val="20"/>
                <w:szCs w:val="20"/>
              </w:rPr>
            </w:pPr>
          </w:p>
        </w:tc>
      </w:tr>
      <w:tr w:rsidR="00C61E1E" w:rsidRPr="002E29BE" w14:paraId="2129FAEE"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31CBCD98" w14:textId="77777777"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2</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729B10EA" w14:textId="77777777"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bottom"/>
          </w:tcPr>
          <w:p w14:paraId="41E4D2E6" w14:textId="1E212D56" w:rsidR="00C61E1E" w:rsidRPr="007752BB" w:rsidRDefault="007752BB" w:rsidP="00C61E1E">
            <w:pPr>
              <w:spacing w:before="60" w:after="60"/>
              <w:jc w:val="left"/>
              <w:rPr>
                <w:rFonts w:ascii="Tahoma" w:hAnsi="Tahoma" w:cs="Tahoma"/>
                <w:sz w:val="20"/>
                <w:szCs w:val="20"/>
              </w:rPr>
            </w:pPr>
            <w:r w:rsidRPr="007752BB">
              <w:rPr>
                <w:rFonts w:ascii="Tahoma" w:hAnsi="Tahoma" w:cs="Tahoma"/>
                <w:sz w:val="20"/>
                <w:szCs w:val="20"/>
              </w:rPr>
              <w:t>Συμβατότητα της πράξης με τους κανόνες του ανταγωνισμού και των κρατικών ενισχύσεων</w:t>
            </w:r>
          </w:p>
        </w:tc>
        <w:tc>
          <w:tcPr>
            <w:tcW w:w="2835" w:type="dxa"/>
            <w:tcBorders>
              <w:top w:val="single" w:sz="8" w:space="0" w:color="auto"/>
              <w:left w:val="single" w:sz="4" w:space="0" w:color="auto"/>
              <w:bottom w:val="single" w:sz="8" w:space="0" w:color="auto"/>
              <w:right w:val="single" w:sz="4" w:space="0" w:color="auto"/>
            </w:tcBorders>
            <w:vAlign w:val="center"/>
          </w:tcPr>
          <w:p w14:paraId="027B9EFF" w14:textId="77777777" w:rsidR="00C61E1E" w:rsidRPr="0094602B" w:rsidRDefault="00C61E1E" w:rsidP="00C61E1E">
            <w:pPr>
              <w:spacing w:before="60" w:after="60"/>
              <w:jc w:val="center"/>
              <w:rPr>
                <w:rFonts w:ascii="Tahoma" w:hAnsi="Tahoma" w:cs="Tahoma"/>
                <w:sz w:val="20"/>
                <w:szCs w:val="20"/>
              </w:rPr>
            </w:pPr>
            <w:r w:rsidRPr="0094602B">
              <w:rPr>
                <w:rFonts w:ascii="Tahoma" w:hAnsi="Tahoma" w:cs="Tahoma"/>
                <w:sz w:val="20"/>
                <w:szCs w:val="20"/>
              </w:rPr>
              <w:t>ναι/όχι</w:t>
            </w:r>
          </w:p>
        </w:tc>
        <w:tc>
          <w:tcPr>
            <w:tcW w:w="1843" w:type="dxa"/>
            <w:tcBorders>
              <w:top w:val="single" w:sz="8" w:space="0" w:color="auto"/>
              <w:left w:val="nil"/>
              <w:bottom w:val="single" w:sz="8" w:space="0" w:color="auto"/>
              <w:right w:val="single" w:sz="8" w:space="0" w:color="auto"/>
            </w:tcBorders>
            <w:noWrap/>
            <w:vAlign w:val="bottom"/>
          </w:tcPr>
          <w:p w14:paraId="5B8F3D27"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6E0F0984"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628C4D4F" w14:textId="77777777"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t>3</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3B7EA92A" w14:textId="77777777"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052C8575" w14:textId="04AB6E68" w:rsidR="00C61E1E" w:rsidRPr="0094602B" w:rsidRDefault="00C61E1E" w:rsidP="00C6115E">
            <w:pPr>
              <w:spacing w:before="60" w:after="60"/>
              <w:jc w:val="left"/>
              <w:rPr>
                <w:rFonts w:ascii="Tahoma" w:hAnsi="Tahoma" w:cs="Tahoma"/>
                <w:sz w:val="20"/>
                <w:szCs w:val="20"/>
              </w:rPr>
            </w:pPr>
            <w:r w:rsidRPr="0094602B">
              <w:rPr>
                <w:rFonts w:ascii="Tahoma" w:hAnsi="Tahoma" w:cs="Tahoma"/>
                <w:sz w:val="20"/>
                <w:szCs w:val="20"/>
              </w:rPr>
              <w:t>Αειφόρος ανάπτυξη</w:t>
            </w:r>
          </w:p>
        </w:tc>
        <w:tc>
          <w:tcPr>
            <w:tcW w:w="2835" w:type="dxa"/>
            <w:tcBorders>
              <w:top w:val="single" w:sz="8" w:space="0" w:color="auto"/>
              <w:left w:val="single" w:sz="4" w:space="0" w:color="auto"/>
              <w:bottom w:val="single" w:sz="8" w:space="0" w:color="auto"/>
              <w:right w:val="single" w:sz="4" w:space="0" w:color="auto"/>
            </w:tcBorders>
            <w:vAlign w:val="center"/>
          </w:tcPr>
          <w:p w14:paraId="18087AC6" w14:textId="58799D2E" w:rsidR="00C61E1E" w:rsidRPr="0094602B" w:rsidRDefault="00C61E1E" w:rsidP="00C61E1E">
            <w:pPr>
              <w:spacing w:before="60" w:after="60"/>
              <w:jc w:val="center"/>
              <w:rPr>
                <w:rFonts w:ascii="Tahoma" w:hAnsi="Tahoma" w:cs="Tahoma"/>
                <w:sz w:val="20"/>
                <w:szCs w:val="20"/>
              </w:rPr>
            </w:pPr>
            <w:r w:rsidRPr="0094602B">
              <w:rPr>
                <w:rFonts w:ascii="Tahoma" w:hAnsi="Tahoma" w:cs="Tahoma"/>
                <w:sz w:val="20"/>
                <w:szCs w:val="20"/>
              </w:rPr>
              <w:t xml:space="preserve">ναι/όχι </w:t>
            </w:r>
          </w:p>
        </w:tc>
        <w:tc>
          <w:tcPr>
            <w:tcW w:w="1843" w:type="dxa"/>
            <w:tcBorders>
              <w:top w:val="single" w:sz="8" w:space="0" w:color="auto"/>
              <w:left w:val="nil"/>
              <w:bottom w:val="single" w:sz="8" w:space="0" w:color="auto"/>
              <w:right w:val="single" w:sz="8" w:space="0" w:color="auto"/>
            </w:tcBorders>
            <w:noWrap/>
            <w:vAlign w:val="bottom"/>
          </w:tcPr>
          <w:p w14:paraId="185ACA49" w14:textId="77777777" w:rsidR="00C61E1E" w:rsidRPr="002E29BE" w:rsidRDefault="00C61E1E" w:rsidP="00C61E1E">
            <w:pPr>
              <w:spacing w:before="60" w:after="60"/>
              <w:jc w:val="right"/>
              <w:rPr>
                <w:rFonts w:ascii="Tahoma" w:hAnsi="Tahoma" w:cs="Tahoma"/>
                <w:color w:val="000000"/>
                <w:sz w:val="20"/>
                <w:szCs w:val="20"/>
              </w:rPr>
            </w:pPr>
          </w:p>
        </w:tc>
      </w:tr>
      <w:tr w:rsidR="00C6115E" w:rsidRPr="002E29BE" w14:paraId="3E247FF7"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40E03141" w14:textId="77777777" w:rsidR="00C6115E" w:rsidRDefault="00C6115E" w:rsidP="008E1D44">
            <w:pPr>
              <w:spacing w:before="60" w:after="60"/>
              <w:jc w:val="right"/>
              <w:rPr>
                <w:rFonts w:ascii="Tahoma" w:hAnsi="Tahoma" w:cs="Tahoma"/>
                <w:color w:val="000000"/>
                <w:sz w:val="20"/>
                <w:szCs w:val="20"/>
              </w:rPr>
            </w:pP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73CE6A12" w14:textId="77777777" w:rsidR="00C6115E" w:rsidRPr="002E29BE" w:rsidRDefault="00C6115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50C81E1D" w14:textId="33724148" w:rsidR="00C6115E" w:rsidRPr="0094602B" w:rsidRDefault="00C6115E" w:rsidP="008E1D44">
            <w:pPr>
              <w:spacing w:before="60" w:after="60"/>
              <w:jc w:val="left"/>
              <w:rPr>
                <w:rFonts w:ascii="Tahoma" w:hAnsi="Tahoma" w:cs="Tahoma"/>
                <w:sz w:val="20"/>
                <w:szCs w:val="20"/>
              </w:rPr>
            </w:pPr>
            <w:r w:rsidRPr="00DC36E7">
              <w:rPr>
                <w:rFonts w:ascii="Tahoma" w:hAnsi="Tahoma" w:cs="Tahoma"/>
                <w:sz w:val="20"/>
                <w:szCs w:val="20"/>
              </w:rPr>
              <w:t>Ενίσχυση της κλιματικής ανθεκτικότητας</w:t>
            </w:r>
          </w:p>
        </w:tc>
        <w:tc>
          <w:tcPr>
            <w:tcW w:w="2835" w:type="dxa"/>
            <w:tcBorders>
              <w:top w:val="single" w:sz="8" w:space="0" w:color="auto"/>
              <w:left w:val="single" w:sz="4" w:space="0" w:color="auto"/>
              <w:bottom w:val="single" w:sz="8" w:space="0" w:color="auto"/>
              <w:right w:val="single" w:sz="4" w:space="0" w:color="auto"/>
            </w:tcBorders>
            <w:vAlign w:val="center"/>
          </w:tcPr>
          <w:p w14:paraId="283815D4" w14:textId="30B16563" w:rsidR="00C6115E" w:rsidRPr="0094602B" w:rsidRDefault="00C6115E" w:rsidP="00C61E1E">
            <w:pPr>
              <w:spacing w:before="60" w:after="60"/>
              <w:jc w:val="center"/>
              <w:rPr>
                <w:rFonts w:ascii="Tahoma" w:hAnsi="Tahoma" w:cs="Tahoma"/>
                <w:sz w:val="20"/>
                <w:szCs w:val="20"/>
              </w:rPr>
            </w:pPr>
            <w:r w:rsidRPr="0094602B">
              <w:rPr>
                <w:rFonts w:ascii="Tahoma" w:hAnsi="Tahoma" w:cs="Tahoma"/>
                <w:sz w:val="20"/>
                <w:szCs w:val="20"/>
              </w:rPr>
              <w:t>ναι/όχι</w:t>
            </w:r>
          </w:p>
        </w:tc>
        <w:tc>
          <w:tcPr>
            <w:tcW w:w="1843" w:type="dxa"/>
            <w:tcBorders>
              <w:top w:val="single" w:sz="8" w:space="0" w:color="auto"/>
              <w:left w:val="nil"/>
              <w:bottom w:val="single" w:sz="8" w:space="0" w:color="auto"/>
              <w:right w:val="single" w:sz="8" w:space="0" w:color="auto"/>
            </w:tcBorders>
            <w:noWrap/>
            <w:vAlign w:val="bottom"/>
          </w:tcPr>
          <w:p w14:paraId="0AAA30F3" w14:textId="77777777" w:rsidR="00C6115E" w:rsidRPr="002E29BE" w:rsidRDefault="00C6115E" w:rsidP="00C61E1E">
            <w:pPr>
              <w:spacing w:before="60" w:after="60"/>
              <w:jc w:val="right"/>
              <w:rPr>
                <w:rFonts w:ascii="Tahoma" w:hAnsi="Tahoma" w:cs="Tahoma"/>
                <w:color w:val="000000"/>
                <w:sz w:val="20"/>
                <w:szCs w:val="20"/>
              </w:rPr>
            </w:pPr>
          </w:p>
        </w:tc>
      </w:tr>
      <w:tr w:rsidR="00C61E1E" w:rsidRPr="002E29BE" w14:paraId="1114ECC8"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51ECF33B" w14:textId="77777777" w:rsidR="00C61E1E" w:rsidRPr="002E29BE" w:rsidRDefault="00C61E1E" w:rsidP="008E1D44">
            <w:pPr>
              <w:spacing w:before="60" w:after="60"/>
              <w:jc w:val="right"/>
              <w:rPr>
                <w:rFonts w:ascii="Tahoma" w:hAnsi="Tahoma" w:cs="Tahoma"/>
                <w:color w:val="000000"/>
                <w:sz w:val="20"/>
                <w:szCs w:val="20"/>
              </w:rPr>
            </w:pPr>
            <w:r>
              <w:rPr>
                <w:rFonts w:ascii="Tahoma" w:hAnsi="Tahoma" w:cs="Tahoma"/>
                <w:color w:val="000000"/>
                <w:sz w:val="20"/>
                <w:szCs w:val="20"/>
              </w:rPr>
              <w:lastRenderedPageBreak/>
              <w:t>4</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0A3BF607" w14:textId="77777777"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395A2AFB" w14:textId="14A77EB5" w:rsidR="00C61E1E" w:rsidRPr="0094602B" w:rsidRDefault="00C61E1E" w:rsidP="008E1D44">
            <w:pPr>
              <w:spacing w:before="60" w:after="60"/>
              <w:jc w:val="left"/>
              <w:rPr>
                <w:rFonts w:ascii="Tahoma" w:hAnsi="Tahoma" w:cs="Tahoma"/>
                <w:sz w:val="20"/>
                <w:szCs w:val="20"/>
              </w:rPr>
            </w:pPr>
            <w:r w:rsidRPr="0094602B">
              <w:rPr>
                <w:rFonts w:ascii="Tahoma" w:hAnsi="Tahoma" w:cs="Tahoma"/>
                <w:sz w:val="20"/>
                <w:szCs w:val="20"/>
              </w:rPr>
              <w:t>Π</w:t>
            </w:r>
            <w:r w:rsidR="008E1D44">
              <w:rPr>
                <w:rFonts w:ascii="Tahoma" w:hAnsi="Tahoma" w:cs="Tahoma"/>
                <w:sz w:val="20"/>
                <w:szCs w:val="20"/>
              </w:rPr>
              <w:t>ροάσπιση και π</w:t>
            </w:r>
            <w:r w:rsidRPr="0094602B">
              <w:rPr>
                <w:rFonts w:ascii="Tahoma" w:hAnsi="Tahoma" w:cs="Tahoma"/>
                <w:sz w:val="20"/>
                <w:szCs w:val="20"/>
              </w:rPr>
              <w:t>ροαγωγή της ισότητας</w:t>
            </w:r>
            <w:r w:rsidR="008E1D44">
              <w:rPr>
                <w:rFonts w:ascii="Tahoma" w:hAnsi="Tahoma" w:cs="Tahoma"/>
                <w:sz w:val="20"/>
                <w:szCs w:val="20"/>
              </w:rPr>
              <w:t xml:space="preserve"> μεταξύ</w:t>
            </w:r>
            <w:r w:rsidRPr="0094602B">
              <w:rPr>
                <w:rFonts w:ascii="Tahoma" w:hAnsi="Tahoma" w:cs="Tahoma"/>
                <w:sz w:val="20"/>
                <w:szCs w:val="20"/>
              </w:rPr>
              <w:t xml:space="preserve"> ανδρών και γυναικών</w:t>
            </w:r>
          </w:p>
        </w:tc>
        <w:tc>
          <w:tcPr>
            <w:tcW w:w="2835" w:type="dxa"/>
            <w:tcBorders>
              <w:top w:val="single" w:sz="8" w:space="0" w:color="auto"/>
              <w:left w:val="single" w:sz="4" w:space="0" w:color="auto"/>
              <w:bottom w:val="single" w:sz="8" w:space="0" w:color="auto"/>
              <w:right w:val="single" w:sz="4" w:space="0" w:color="auto"/>
            </w:tcBorders>
            <w:vAlign w:val="center"/>
          </w:tcPr>
          <w:p w14:paraId="532FC11D" w14:textId="77777777" w:rsidR="00C61E1E" w:rsidRPr="0094602B" w:rsidRDefault="00C61E1E" w:rsidP="00C61E1E">
            <w:pPr>
              <w:spacing w:before="60" w:after="60"/>
              <w:jc w:val="center"/>
              <w:rPr>
                <w:rFonts w:ascii="Tahoma" w:hAnsi="Tahoma" w:cs="Tahoma"/>
                <w:sz w:val="20"/>
                <w:szCs w:val="20"/>
              </w:rPr>
            </w:pPr>
            <w:r w:rsidRPr="0094602B">
              <w:rPr>
                <w:rFonts w:ascii="Tahoma" w:hAnsi="Tahoma" w:cs="Tahoma"/>
                <w:sz w:val="20"/>
                <w:szCs w:val="20"/>
              </w:rPr>
              <w:t xml:space="preserve">ναι/όχι </w:t>
            </w:r>
          </w:p>
        </w:tc>
        <w:tc>
          <w:tcPr>
            <w:tcW w:w="1843" w:type="dxa"/>
            <w:tcBorders>
              <w:top w:val="single" w:sz="8" w:space="0" w:color="auto"/>
              <w:left w:val="nil"/>
              <w:bottom w:val="single" w:sz="8" w:space="0" w:color="auto"/>
              <w:right w:val="single" w:sz="8" w:space="0" w:color="auto"/>
            </w:tcBorders>
            <w:noWrap/>
            <w:vAlign w:val="bottom"/>
          </w:tcPr>
          <w:p w14:paraId="6A105EE2" w14:textId="77777777" w:rsidR="00C61E1E" w:rsidRPr="002E29BE" w:rsidRDefault="00C61E1E" w:rsidP="00C61E1E">
            <w:pPr>
              <w:spacing w:before="60" w:after="60"/>
              <w:jc w:val="right"/>
              <w:rPr>
                <w:rFonts w:ascii="Tahoma" w:hAnsi="Tahoma" w:cs="Tahoma"/>
                <w:color w:val="000000"/>
                <w:sz w:val="20"/>
                <w:szCs w:val="20"/>
              </w:rPr>
            </w:pPr>
          </w:p>
        </w:tc>
      </w:tr>
      <w:tr w:rsidR="008E1D44" w:rsidRPr="002E29BE" w14:paraId="7B1B50BC"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7928E2F5" w14:textId="43C284D2" w:rsidR="008E1D44" w:rsidRDefault="008E1D44" w:rsidP="008E1D44">
            <w:pPr>
              <w:spacing w:before="60" w:after="60"/>
              <w:jc w:val="right"/>
              <w:rPr>
                <w:rFonts w:ascii="Tahoma" w:hAnsi="Tahoma" w:cs="Tahoma"/>
                <w:color w:val="000000"/>
                <w:sz w:val="20"/>
                <w:szCs w:val="20"/>
              </w:rPr>
            </w:pPr>
            <w:r>
              <w:rPr>
                <w:rFonts w:ascii="Tahoma" w:hAnsi="Tahoma" w:cs="Tahoma"/>
                <w:color w:val="000000"/>
                <w:sz w:val="20"/>
                <w:szCs w:val="20"/>
              </w:rPr>
              <w:t>5</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3097D69A" w14:textId="77777777" w:rsidR="008E1D44" w:rsidRPr="002E29BE" w:rsidRDefault="008E1D44"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4C10A6B0" w14:textId="643CDBA3" w:rsidR="008E1D44" w:rsidRPr="008E1D44" w:rsidRDefault="008E1D44" w:rsidP="00C61E1E">
            <w:pPr>
              <w:spacing w:before="60" w:after="60"/>
              <w:jc w:val="left"/>
              <w:rPr>
                <w:rFonts w:ascii="Tahoma" w:hAnsi="Tahoma" w:cs="Tahoma"/>
                <w:sz w:val="20"/>
                <w:szCs w:val="20"/>
              </w:rPr>
            </w:pPr>
            <w:r w:rsidRPr="008E1D44">
              <w:rPr>
                <w:rFonts w:ascii="Tahoma" w:hAnsi="Tahoma" w:cs="Tahoma"/>
                <w:sz w:val="20"/>
                <w:szCs w:val="20"/>
              </w:rPr>
              <w:t xml:space="preserve">Αποτροπή κάθε διάκρισης λόγω φύλου, φυλετικής ή </w:t>
            </w:r>
            <w:proofErr w:type="spellStart"/>
            <w:r w:rsidRPr="008E1D44">
              <w:rPr>
                <w:rFonts w:ascii="Tahoma" w:hAnsi="Tahoma" w:cs="Tahoma"/>
                <w:sz w:val="20"/>
                <w:szCs w:val="20"/>
              </w:rPr>
              <w:t>εθνοτικής</w:t>
            </w:r>
            <w:proofErr w:type="spellEnd"/>
            <w:r w:rsidRPr="008E1D44">
              <w:rPr>
                <w:rFonts w:ascii="Tahoma" w:hAnsi="Tahoma" w:cs="Tahoma"/>
                <w:sz w:val="20"/>
                <w:szCs w:val="20"/>
              </w:rPr>
              <w:t xml:space="preserve"> καταγωγής, θρησκείας ή πεποιθήσεων, αναπηρίας, ηλικίας ή γενετήσιου προσανατολισμού</w:t>
            </w:r>
          </w:p>
        </w:tc>
        <w:tc>
          <w:tcPr>
            <w:tcW w:w="2835" w:type="dxa"/>
            <w:tcBorders>
              <w:top w:val="single" w:sz="8" w:space="0" w:color="auto"/>
              <w:left w:val="single" w:sz="4" w:space="0" w:color="auto"/>
              <w:bottom w:val="single" w:sz="8" w:space="0" w:color="auto"/>
              <w:right w:val="single" w:sz="4" w:space="0" w:color="auto"/>
            </w:tcBorders>
            <w:vAlign w:val="center"/>
          </w:tcPr>
          <w:p w14:paraId="35D7987D" w14:textId="62C2B2A6" w:rsidR="008E1D44" w:rsidRPr="002E29BE" w:rsidRDefault="008E1D44" w:rsidP="00C61E1E">
            <w:pPr>
              <w:spacing w:before="60" w:after="60"/>
              <w:jc w:val="center"/>
              <w:rPr>
                <w:rFonts w:ascii="Tahoma" w:hAnsi="Tahoma" w:cs="Tahoma"/>
                <w:color w:val="000000"/>
                <w:sz w:val="20"/>
                <w:szCs w:val="20"/>
              </w:rPr>
            </w:pPr>
            <w:r w:rsidRPr="0094602B">
              <w:rPr>
                <w:rFonts w:ascii="Tahoma" w:hAnsi="Tahoma" w:cs="Tahoma"/>
                <w:sz w:val="20"/>
                <w:szCs w:val="20"/>
              </w:rPr>
              <w:t>ναι/όχι</w:t>
            </w:r>
          </w:p>
        </w:tc>
        <w:tc>
          <w:tcPr>
            <w:tcW w:w="1843" w:type="dxa"/>
            <w:tcBorders>
              <w:top w:val="single" w:sz="8" w:space="0" w:color="auto"/>
              <w:left w:val="nil"/>
              <w:bottom w:val="single" w:sz="8" w:space="0" w:color="auto"/>
              <w:right w:val="single" w:sz="8" w:space="0" w:color="auto"/>
            </w:tcBorders>
            <w:noWrap/>
            <w:vAlign w:val="bottom"/>
          </w:tcPr>
          <w:p w14:paraId="2B01B220" w14:textId="77777777" w:rsidR="008E1D44" w:rsidRPr="002E29BE" w:rsidRDefault="008E1D44" w:rsidP="00C61E1E">
            <w:pPr>
              <w:spacing w:before="60" w:after="60"/>
              <w:jc w:val="right"/>
              <w:rPr>
                <w:rFonts w:ascii="Tahoma" w:hAnsi="Tahoma" w:cs="Tahoma"/>
                <w:color w:val="000000"/>
                <w:sz w:val="20"/>
                <w:szCs w:val="20"/>
              </w:rPr>
            </w:pPr>
          </w:p>
        </w:tc>
      </w:tr>
      <w:tr w:rsidR="00C61E1E" w:rsidRPr="002E29BE" w14:paraId="5ABE7391"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6ACC5E9D" w14:textId="02386FB6" w:rsidR="00C61E1E" w:rsidRPr="002E29BE" w:rsidRDefault="008E1D44" w:rsidP="008E1D44">
            <w:pPr>
              <w:spacing w:before="60" w:after="60"/>
              <w:jc w:val="right"/>
              <w:rPr>
                <w:rFonts w:ascii="Tahoma" w:hAnsi="Tahoma" w:cs="Tahoma"/>
                <w:color w:val="000000"/>
                <w:sz w:val="20"/>
                <w:szCs w:val="20"/>
              </w:rPr>
            </w:pPr>
            <w:r>
              <w:rPr>
                <w:rFonts w:ascii="Tahoma" w:hAnsi="Tahoma" w:cs="Tahoma"/>
                <w:color w:val="000000"/>
                <w:sz w:val="20"/>
                <w:szCs w:val="20"/>
              </w:rPr>
              <w:t>6</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3D56A273" w14:textId="77777777"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3FA2E188" w14:textId="77777777" w:rsidR="00C61E1E" w:rsidRPr="002E29BE" w:rsidRDefault="00C61E1E" w:rsidP="00C61E1E">
            <w:pPr>
              <w:spacing w:before="60" w:after="60"/>
              <w:jc w:val="left"/>
              <w:rPr>
                <w:rFonts w:ascii="Tahoma" w:hAnsi="Tahoma" w:cs="Tahoma"/>
                <w:sz w:val="20"/>
                <w:szCs w:val="20"/>
              </w:rPr>
            </w:pPr>
            <w:r w:rsidRPr="002E29BE">
              <w:rPr>
                <w:rFonts w:ascii="Tahoma" w:hAnsi="Tahoma" w:cs="Tahoma"/>
                <w:sz w:val="20"/>
                <w:szCs w:val="20"/>
              </w:rPr>
              <w:t>Εξασφάλιση της προσβασιμότητας των ατόμων με αναπηρία</w:t>
            </w:r>
          </w:p>
        </w:tc>
        <w:tc>
          <w:tcPr>
            <w:tcW w:w="2835" w:type="dxa"/>
            <w:tcBorders>
              <w:top w:val="single" w:sz="8" w:space="0" w:color="auto"/>
              <w:left w:val="single" w:sz="4" w:space="0" w:color="auto"/>
              <w:bottom w:val="single" w:sz="8" w:space="0" w:color="auto"/>
              <w:right w:val="single" w:sz="4" w:space="0" w:color="auto"/>
            </w:tcBorders>
            <w:vAlign w:val="center"/>
          </w:tcPr>
          <w:p w14:paraId="66B2EA62"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 xml:space="preserve">ναι/όχι </w:t>
            </w:r>
          </w:p>
        </w:tc>
        <w:tc>
          <w:tcPr>
            <w:tcW w:w="1843" w:type="dxa"/>
            <w:tcBorders>
              <w:top w:val="single" w:sz="8" w:space="0" w:color="auto"/>
              <w:left w:val="nil"/>
              <w:bottom w:val="single" w:sz="8" w:space="0" w:color="auto"/>
              <w:right w:val="single" w:sz="8" w:space="0" w:color="auto"/>
            </w:tcBorders>
            <w:noWrap/>
            <w:vAlign w:val="bottom"/>
          </w:tcPr>
          <w:p w14:paraId="78D6927B"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3F76AFDE" w14:textId="77777777" w:rsidTr="00692977">
        <w:trPr>
          <w:trHeight w:val="465"/>
        </w:trPr>
        <w:tc>
          <w:tcPr>
            <w:tcW w:w="14482" w:type="dxa"/>
            <w:gridSpan w:val="6"/>
            <w:tcBorders>
              <w:top w:val="single" w:sz="8" w:space="0" w:color="auto"/>
              <w:left w:val="single" w:sz="8" w:space="0" w:color="auto"/>
              <w:bottom w:val="single" w:sz="8" w:space="0" w:color="auto"/>
              <w:right w:val="single" w:sz="8" w:space="0" w:color="auto"/>
            </w:tcBorders>
            <w:shd w:val="clear" w:color="auto" w:fill="BFBFBF"/>
            <w:noWrap/>
            <w:vAlign w:val="bottom"/>
          </w:tcPr>
          <w:p w14:paraId="57645751"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78015747"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4745B1A3" w14:textId="77777777" w:rsidR="00C61E1E" w:rsidRPr="002E29BE" w:rsidRDefault="00C61E1E" w:rsidP="00C61E1E">
            <w:pPr>
              <w:spacing w:before="60" w:after="60"/>
              <w:jc w:val="right"/>
              <w:rPr>
                <w:rFonts w:ascii="Tahoma" w:hAnsi="Tahoma" w:cs="Tahoma"/>
                <w:color w:val="000000"/>
                <w:sz w:val="20"/>
                <w:szCs w:val="20"/>
              </w:rPr>
            </w:pPr>
            <w:r>
              <w:rPr>
                <w:rFonts w:ascii="Tahoma" w:hAnsi="Tahoma" w:cs="Tahoma"/>
                <w:color w:val="000000"/>
                <w:sz w:val="20"/>
                <w:szCs w:val="20"/>
              </w:rPr>
              <w:t>1</w:t>
            </w:r>
          </w:p>
        </w:tc>
        <w:tc>
          <w:tcPr>
            <w:tcW w:w="3707" w:type="dxa"/>
            <w:gridSpan w:val="2"/>
            <w:vMerge w:val="restart"/>
            <w:tcBorders>
              <w:top w:val="single" w:sz="8" w:space="0" w:color="auto"/>
              <w:left w:val="single" w:sz="4" w:space="0" w:color="auto"/>
              <w:bottom w:val="single" w:sz="8" w:space="0" w:color="auto"/>
              <w:right w:val="single" w:sz="4" w:space="0" w:color="auto"/>
            </w:tcBorders>
            <w:vAlign w:val="center"/>
          </w:tcPr>
          <w:p w14:paraId="57BC99D2" w14:textId="77777777" w:rsidR="00C61E1E" w:rsidRPr="002E29BE" w:rsidRDefault="00C61E1E" w:rsidP="00C61E1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3</w:t>
            </w:r>
            <w:r w:rsidRPr="002E29BE">
              <w:rPr>
                <w:rFonts w:ascii="Tahoma" w:hAnsi="Tahoma" w:cs="Tahoma"/>
                <w:b/>
                <w:bCs/>
                <w:color w:val="000000"/>
                <w:sz w:val="20"/>
                <w:szCs w:val="20"/>
                <w:vertAlign w:val="superscript"/>
              </w:rPr>
              <w:t>Η</w:t>
            </w:r>
            <w:r w:rsidRPr="002E29BE">
              <w:rPr>
                <w:rFonts w:ascii="Tahoma" w:hAnsi="Tahoma" w:cs="Tahoma"/>
                <w:b/>
                <w:bCs/>
                <w:color w:val="000000"/>
                <w:sz w:val="20"/>
                <w:szCs w:val="20"/>
              </w:rPr>
              <w:t xml:space="preserve"> ΟΜΑΔΑ ΚΡΙΤΗΡΙΩΝ Σκοπιμότητα πράξης </w:t>
            </w:r>
          </w:p>
        </w:tc>
        <w:tc>
          <w:tcPr>
            <w:tcW w:w="5670" w:type="dxa"/>
            <w:tcBorders>
              <w:top w:val="single" w:sz="8" w:space="0" w:color="auto"/>
              <w:left w:val="nil"/>
              <w:bottom w:val="single" w:sz="8" w:space="0" w:color="auto"/>
              <w:right w:val="single" w:sz="4" w:space="0" w:color="auto"/>
            </w:tcBorders>
            <w:vAlign w:val="center"/>
          </w:tcPr>
          <w:p w14:paraId="796604CC" w14:textId="33BFE8B0" w:rsidR="00C61E1E" w:rsidRPr="002E29BE" w:rsidRDefault="008E1D44" w:rsidP="00C61E1E">
            <w:pPr>
              <w:spacing w:before="60" w:after="60"/>
              <w:jc w:val="left"/>
              <w:rPr>
                <w:rFonts w:ascii="Tahoma" w:hAnsi="Tahoma" w:cs="Tahoma"/>
                <w:color w:val="000000"/>
                <w:sz w:val="20"/>
                <w:szCs w:val="20"/>
              </w:rPr>
            </w:pPr>
            <w:r>
              <w:rPr>
                <w:rFonts w:ascii="Tahoma" w:hAnsi="Tahoma" w:cs="Tahoma"/>
                <w:sz w:val="20"/>
                <w:szCs w:val="20"/>
              </w:rPr>
              <w:t>Αναγκαιότητα υλοποίησης της π</w:t>
            </w:r>
            <w:r w:rsidR="00C61E1E" w:rsidRPr="002E29BE">
              <w:rPr>
                <w:rFonts w:ascii="Tahoma" w:hAnsi="Tahoma" w:cs="Tahoma"/>
                <w:sz w:val="20"/>
                <w:szCs w:val="20"/>
              </w:rPr>
              <w:t>ράξης</w:t>
            </w:r>
          </w:p>
        </w:tc>
        <w:tc>
          <w:tcPr>
            <w:tcW w:w="2835" w:type="dxa"/>
            <w:tcBorders>
              <w:top w:val="single" w:sz="8" w:space="0" w:color="auto"/>
              <w:left w:val="single" w:sz="4" w:space="0" w:color="auto"/>
              <w:bottom w:val="single" w:sz="8" w:space="0" w:color="auto"/>
              <w:right w:val="single" w:sz="4" w:space="0" w:color="auto"/>
            </w:tcBorders>
            <w:vAlign w:val="center"/>
          </w:tcPr>
          <w:p w14:paraId="59D2FB72" w14:textId="69ECA44B"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Προσδιορισμός τρόπου βαθμολόγησης από ΔΑ</w:t>
            </w:r>
          </w:p>
        </w:tc>
        <w:tc>
          <w:tcPr>
            <w:tcW w:w="1843" w:type="dxa"/>
            <w:vMerge w:val="restart"/>
            <w:tcBorders>
              <w:top w:val="single" w:sz="8" w:space="0" w:color="auto"/>
              <w:left w:val="nil"/>
              <w:bottom w:val="single" w:sz="8" w:space="0" w:color="auto"/>
              <w:right w:val="single" w:sz="8" w:space="0" w:color="auto"/>
            </w:tcBorders>
            <w:noWrap/>
            <w:vAlign w:val="center"/>
          </w:tcPr>
          <w:p w14:paraId="0E052FA4" w14:textId="77777777" w:rsidR="00C61E1E" w:rsidRPr="0074711E" w:rsidRDefault="00C61E1E" w:rsidP="00C61E1E">
            <w:pPr>
              <w:jc w:val="left"/>
              <w:rPr>
                <w:rFonts w:ascii="Tahoma" w:hAnsi="Tahoma" w:cs="Tahoma"/>
                <w:color w:val="000000"/>
                <w:sz w:val="20"/>
                <w:szCs w:val="20"/>
              </w:rPr>
            </w:pPr>
            <w:r w:rsidRPr="0074711E">
              <w:rPr>
                <w:rFonts w:ascii="Tahoma" w:hAnsi="Tahoma" w:cs="Tahoma"/>
                <w:color w:val="000000"/>
                <w:sz w:val="20"/>
                <w:szCs w:val="20"/>
              </w:rPr>
              <w:t xml:space="preserve">Σε περίπτωση συγκριτικής αξιολόγησης η βαρύτητα των βαθμολογούμενων κριτηρίων της ομάδας αυτής θα πρέπει να είναι τουλάχιστον 50% </w:t>
            </w:r>
          </w:p>
        </w:tc>
      </w:tr>
      <w:tr w:rsidR="00C61E1E" w:rsidRPr="002E29BE" w14:paraId="2B074545" w14:textId="77777777" w:rsidTr="00692977">
        <w:trPr>
          <w:trHeight w:val="465"/>
        </w:trPr>
        <w:tc>
          <w:tcPr>
            <w:tcW w:w="427" w:type="dxa"/>
            <w:tcBorders>
              <w:top w:val="single" w:sz="8" w:space="0" w:color="auto"/>
              <w:left w:val="single" w:sz="8" w:space="0" w:color="auto"/>
              <w:bottom w:val="single" w:sz="8" w:space="0" w:color="auto"/>
              <w:right w:val="single" w:sz="4" w:space="0" w:color="auto"/>
            </w:tcBorders>
            <w:noWrap/>
            <w:vAlign w:val="bottom"/>
          </w:tcPr>
          <w:p w14:paraId="667E418A" w14:textId="77777777" w:rsidR="00C61E1E" w:rsidRPr="002E29BE" w:rsidRDefault="00C61E1E" w:rsidP="00C61E1E">
            <w:pPr>
              <w:spacing w:before="60" w:after="60"/>
              <w:jc w:val="right"/>
              <w:rPr>
                <w:rFonts w:ascii="Tahoma" w:hAnsi="Tahoma" w:cs="Tahoma"/>
                <w:color w:val="000000"/>
                <w:sz w:val="20"/>
                <w:szCs w:val="20"/>
              </w:rPr>
            </w:pPr>
            <w:r>
              <w:rPr>
                <w:rFonts w:ascii="Tahoma" w:hAnsi="Tahoma" w:cs="Tahoma"/>
                <w:color w:val="000000"/>
                <w:sz w:val="20"/>
                <w:szCs w:val="20"/>
              </w:rPr>
              <w:t>2</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14A549FD" w14:textId="77777777" w:rsidR="00C61E1E" w:rsidRPr="002E29BE" w:rsidRDefault="00C61E1E" w:rsidP="00C61E1E">
            <w:pPr>
              <w:spacing w:before="60" w:after="60"/>
              <w:jc w:val="center"/>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2414363E" w14:textId="77777777" w:rsidR="00C61E1E" w:rsidRPr="002E29BE" w:rsidRDefault="00C61E1E" w:rsidP="00C61E1E">
            <w:pPr>
              <w:spacing w:before="60" w:after="60"/>
              <w:jc w:val="left"/>
              <w:rPr>
                <w:rFonts w:ascii="Tahoma" w:hAnsi="Tahoma" w:cs="Tahoma"/>
                <w:color w:val="000000"/>
                <w:sz w:val="20"/>
                <w:szCs w:val="20"/>
              </w:rPr>
            </w:pPr>
            <w:r w:rsidRPr="002E29BE">
              <w:rPr>
                <w:rFonts w:ascii="Tahoma" w:hAnsi="Tahoma" w:cs="Tahoma"/>
                <w:color w:val="000000"/>
                <w:sz w:val="20"/>
                <w:szCs w:val="20"/>
              </w:rPr>
              <w:t>Αποτελεσματικότητα</w:t>
            </w:r>
          </w:p>
        </w:tc>
        <w:tc>
          <w:tcPr>
            <w:tcW w:w="2835" w:type="dxa"/>
            <w:tcBorders>
              <w:top w:val="single" w:sz="8" w:space="0" w:color="auto"/>
              <w:left w:val="single" w:sz="4" w:space="0" w:color="auto"/>
              <w:bottom w:val="single" w:sz="8" w:space="0" w:color="auto"/>
              <w:right w:val="single" w:sz="4" w:space="0" w:color="auto"/>
            </w:tcBorders>
            <w:vAlign w:val="center"/>
          </w:tcPr>
          <w:p w14:paraId="3671BF5E"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 με αντιστοίχιση σε ποσοτικές τιμές ή βαθμός</w:t>
            </w:r>
            <w:r w:rsidRPr="0074711E">
              <w:rPr>
                <w:rFonts w:ascii="Tahoma" w:hAnsi="Tahoma" w:cs="Tahoma"/>
                <w:color w:val="000000"/>
                <w:sz w:val="20"/>
                <w:szCs w:val="20"/>
              </w:rPr>
              <w:t xml:space="preserve"> </w:t>
            </w:r>
            <w:r w:rsidRPr="002E29BE">
              <w:rPr>
                <w:rFonts w:ascii="Tahoma" w:hAnsi="Tahoma" w:cs="Tahoma"/>
                <w:i/>
                <w:color w:val="000000"/>
                <w:sz w:val="20"/>
                <w:szCs w:val="20"/>
              </w:rPr>
              <w:t>(εφόσον γίνεται χρήση του τύπου)</w:t>
            </w:r>
          </w:p>
        </w:tc>
        <w:tc>
          <w:tcPr>
            <w:tcW w:w="1843" w:type="dxa"/>
            <w:vMerge/>
            <w:tcBorders>
              <w:top w:val="single" w:sz="8" w:space="0" w:color="auto"/>
              <w:left w:val="nil"/>
              <w:bottom w:val="single" w:sz="8" w:space="0" w:color="auto"/>
              <w:right w:val="single" w:sz="8" w:space="0" w:color="auto"/>
            </w:tcBorders>
            <w:noWrap/>
            <w:vAlign w:val="bottom"/>
          </w:tcPr>
          <w:p w14:paraId="44C740A1"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301D5D37" w14:textId="77777777" w:rsidTr="00692977">
        <w:trPr>
          <w:trHeight w:val="660"/>
        </w:trPr>
        <w:tc>
          <w:tcPr>
            <w:tcW w:w="427" w:type="dxa"/>
            <w:tcBorders>
              <w:top w:val="single" w:sz="8" w:space="0" w:color="auto"/>
              <w:left w:val="single" w:sz="8" w:space="0" w:color="auto"/>
              <w:bottom w:val="single" w:sz="8" w:space="0" w:color="auto"/>
              <w:right w:val="single" w:sz="4" w:space="0" w:color="auto"/>
            </w:tcBorders>
            <w:noWrap/>
            <w:vAlign w:val="bottom"/>
          </w:tcPr>
          <w:p w14:paraId="50F9274E" w14:textId="77777777" w:rsidR="00C61E1E" w:rsidRPr="002E29BE" w:rsidRDefault="00C61E1E" w:rsidP="00C61E1E">
            <w:pPr>
              <w:spacing w:before="60" w:after="60"/>
              <w:jc w:val="right"/>
              <w:rPr>
                <w:rFonts w:ascii="Tahoma" w:hAnsi="Tahoma" w:cs="Tahoma"/>
                <w:color w:val="000000"/>
                <w:sz w:val="20"/>
                <w:szCs w:val="20"/>
              </w:rPr>
            </w:pPr>
            <w:r>
              <w:rPr>
                <w:rFonts w:ascii="Tahoma" w:hAnsi="Tahoma" w:cs="Tahoma"/>
                <w:color w:val="000000"/>
                <w:sz w:val="20"/>
                <w:szCs w:val="20"/>
              </w:rPr>
              <w:t>3</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0165C0DE" w14:textId="77777777" w:rsidR="00C61E1E" w:rsidRPr="002E29BE" w:rsidRDefault="00C61E1E"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noWrap/>
            <w:vAlign w:val="center"/>
          </w:tcPr>
          <w:p w14:paraId="37A4BCD8" w14:textId="77777777" w:rsidR="00C61E1E" w:rsidRPr="002E29BE" w:rsidRDefault="00C61E1E" w:rsidP="00C61E1E">
            <w:pPr>
              <w:spacing w:before="60" w:after="60"/>
              <w:jc w:val="left"/>
              <w:rPr>
                <w:rFonts w:ascii="Tahoma" w:hAnsi="Tahoma" w:cs="Tahoma"/>
                <w:color w:val="000000"/>
                <w:sz w:val="20"/>
                <w:szCs w:val="20"/>
              </w:rPr>
            </w:pPr>
            <w:r w:rsidRPr="002E29BE">
              <w:rPr>
                <w:rFonts w:ascii="Tahoma" w:hAnsi="Tahoma" w:cs="Tahoma"/>
                <w:color w:val="000000"/>
                <w:sz w:val="20"/>
                <w:szCs w:val="20"/>
              </w:rPr>
              <w:t>Αποδοτικότητα</w:t>
            </w:r>
          </w:p>
        </w:tc>
        <w:tc>
          <w:tcPr>
            <w:tcW w:w="2835" w:type="dxa"/>
            <w:tcBorders>
              <w:top w:val="single" w:sz="8" w:space="0" w:color="auto"/>
              <w:left w:val="single" w:sz="4" w:space="0" w:color="auto"/>
              <w:bottom w:val="single" w:sz="8" w:space="0" w:color="auto"/>
              <w:right w:val="single" w:sz="4" w:space="0" w:color="auto"/>
            </w:tcBorders>
            <w:vAlign w:val="center"/>
          </w:tcPr>
          <w:p w14:paraId="45ED8D27" w14:textId="77777777"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 με αντιστοίχιση σε ποσοτικές τιμές ή βαθμός</w:t>
            </w:r>
            <w:r w:rsidRPr="0074711E">
              <w:rPr>
                <w:rFonts w:ascii="Tahoma" w:hAnsi="Tahoma" w:cs="Tahoma"/>
                <w:color w:val="000000"/>
                <w:sz w:val="20"/>
                <w:szCs w:val="20"/>
              </w:rPr>
              <w:t xml:space="preserve"> </w:t>
            </w:r>
            <w:r w:rsidRPr="002E29BE">
              <w:rPr>
                <w:rFonts w:ascii="Tahoma" w:hAnsi="Tahoma" w:cs="Tahoma"/>
                <w:i/>
                <w:color w:val="000000"/>
                <w:sz w:val="20"/>
                <w:szCs w:val="20"/>
              </w:rPr>
              <w:t>(εφόσον γίνεται χρήση του τύπου)</w:t>
            </w:r>
          </w:p>
        </w:tc>
        <w:tc>
          <w:tcPr>
            <w:tcW w:w="1843" w:type="dxa"/>
            <w:vMerge/>
            <w:tcBorders>
              <w:top w:val="single" w:sz="8" w:space="0" w:color="auto"/>
              <w:left w:val="nil"/>
              <w:bottom w:val="single" w:sz="8" w:space="0" w:color="auto"/>
              <w:right w:val="single" w:sz="8" w:space="0" w:color="auto"/>
            </w:tcBorders>
            <w:noWrap/>
            <w:vAlign w:val="bottom"/>
          </w:tcPr>
          <w:p w14:paraId="454CD893"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7E4D87E3" w14:textId="77777777" w:rsidTr="00692977">
        <w:trPr>
          <w:trHeight w:val="525"/>
        </w:trPr>
        <w:tc>
          <w:tcPr>
            <w:tcW w:w="427" w:type="dxa"/>
            <w:tcBorders>
              <w:top w:val="single" w:sz="8" w:space="0" w:color="auto"/>
              <w:left w:val="single" w:sz="8" w:space="0" w:color="auto"/>
              <w:bottom w:val="single" w:sz="8" w:space="0" w:color="auto"/>
              <w:right w:val="single" w:sz="4" w:space="0" w:color="auto"/>
            </w:tcBorders>
            <w:noWrap/>
            <w:vAlign w:val="bottom"/>
          </w:tcPr>
          <w:p w14:paraId="718DCA57" w14:textId="77777777" w:rsidR="00C61E1E" w:rsidRPr="002E29BE" w:rsidRDefault="00C61E1E" w:rsidP="00C61E1E">
            <w:pPr>
              <w:spacing w:before="60" w:after="60"/>
              <w:jc w:val="right"/>
              <w:rPr>
                <w:rFonts w:ascii="Tahoma" w:hAnsi="Tahoma" w:cs="Tahoma"/>
                <w:color w:val="000000"/>
                <w:sz w:val="20"/>
                <w:szCs w:val="20"/>
              </w:rPr>
            </w:pPr>
            <w:r>
              <w:rPr>
                <w:rFonts w:ascii="Tahoma" w:hAnsi="Tahoma" w:cs="Tahoma"/>
                <w:color w:val="000000"/>
                <w:sz w:val="20"/>
                <w:szCs w:val="20"/>
              </w:rPr>
              <w:t>4</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679850C2" w14:textId="77777777" w:rsidR="00C61E1E" w:rsidRPr="002E29BE" w:rsidRDefault="00C61E1E"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noWrap/>
            <w:vAlign w:val="center"/>
          </w:tcPr>
          <w:p w14:paraId="595F04B5" w14:textId="77777777" w:rsidR="00C61E1E" w:rsidRPr="002E29BE" w:rsidRDefault="00C61E1E" w:rsidP="00C61E1E">
            <w:pPr>
              <w:spacing w:before="60" w:after="60"/>
              <w:jc w:val="left"/>
              <w:rPr>
                <w:rFonts w:ascii="Tahoma" w:hAnsi="Tahoma" w:cs="Tahoma"/>
                <w:color w:val="000000"/>
                <w:sz w:val="20"/>
                <w:szCs w:val="20"/>
              </w:rPr>
            </w:pPr>
            <w:r w:rsidRPr="002E29BE">
              <w:rPr>
                <w:rFonts w:ascii="Tahoma" w:hAnsi="Tahoma" w:cs="Tahoma"/>
                <w:color w:val="000000"/>
                <w:sz w:val="20"/>
                <w:szCs w:val="20"/>
              </w:rPr>
              <w:t xml:space="preserve">Βιωσιμότητα, λειτουργικότητα, αξιοποίηση </w:t>
            </w:r>
          </w:p>
        </w:tc>
        <w:tc>
          <w:tcPr>
            <w:tcW w:w="2835" w:type="dxa"/>
            <w:tcBorders>
              <w:top w:val="single" w:sz="8" w:space="0" w:color="auto"/>
              <w:left w:val="single" w:sz="4" w:space="0" w:color="auto"/>
              <w:bottom w:val="single" w:sz="8" w:space="0" w:color="auto"/>
              <w:right w:val="single" w:sz="4" w:space="0" w:color="auto"/>
            </w:tcBorders>
            <w:vAlign w:val="center"/>
          </w:tcPr>
          <w:p w14:paraId="2D44729D" w14:textId="77777777" w:rsidR="00C61E1E" w:rsidRPr="002E29BE" w:rsidRDefault="00C61E1E" w:rsidP="00C61E1E">
            <w:pPr>
              <w:spacing w:before="60" w:after="60"/>
              <w:jc w:val="center"/>
              <w:rPr>
                <w:rFonts w:ascii="Tahoma" w:hAnsi="Tahoma" w:cs="Tahoma"/>
                <w:color w:val="000000"/>
                <w:sz w:val="20"/>
                <w:szCs w:val="20"/>
              </w:rPr>
            </w:pPr>
            <w:r>
              <w:rPr>
                <w:rFonts w:ascii="Tahoma" w:hAnsi="Tahoma" w:cs="Tahoma"/>
                <w:color w:val="000000"/>
                <w:sz w:val="20"/>
                <w:szCs w:val="20"/>
              </w:rPr>
              <w:t>ναι/ όχι</w:t>
            </w:r>
          </w:p>
        </w:tc>
        <w:tc>
          <w:tcPr>
            <w:tcW w:w="1843" w:type="dxa"/>
            <w:vMerge/>
            <w:tcBorders>
              <w:top w:val="single" w:sz="8" w:space="0" w:color="auto"/>
              <w:left w:val="nil"/>
              <w:bottom w:val="single" w:sz="8" w:space="0" w:color="auto"/>
              <w:right w:val="single" w:sz="8" w:space="0" w:color="auto"/>
            </w:tcBorders>
            <w:noWrap/>
            <w:vAlign w:val="bottom"/>
          </w:tcPr>
          <w:p w14:paraId="35EDC93A"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0EA13D0C" w14:textId="77777777" w:rsidTr="00692977">
        <w:trPr>
          <w:trHeight w:val="480"/>
        </w:trPr>
        <w:tc>
          <w:tcPr>
            <w:tcW w:w="427" w:type="dxa"/>
            <w:tcBorders>
              <w:top w:val="single" w:sz="8" w:space="0" w:color="auto"/>
              <w:left w:val="single" w:sz="8" w:space="0" w:color="auto"/>
              <w:bottom w:val="single" w:sz="8" w:space="0" w:color="auto"/>
              <w:right w:val="single" w:sz="4" w:space="0" w:color="auto"/>
            </w:tcBorders>
            <w:noWrap/>
            <w:vAlign w:val="bottom"/>
          </w:tcPr>
          <w:p w14:paraId="7F631D27" w14:textId="77777777" w:rsidR="00C61E1E" w:rsidRPr="002E29BE" w:rsidRDefault="00C61E1E" w:rsidP="00C61E1E">
            <w:pPr>
              <w:spacing w:before="60" w:after="60"/>
              <w:jc w:val="right"/>
              <w:rPr>
                <w:rFonts w:ascii="Tahoma" w:hAnsi="Tahoma" w:cs="Tahoma"/>
                <w:color w:val="000000"/>
                <w:sz w:val="20"/>
                <w:szCs w:val="20"/>
              </w:rPr>
            </w:pPr>
            <w:r>
              <w:rPr>
                <w:rFonts w:ascii="Tahoma" w:hAnsi="Tahoma" w:cs="Tahoma"/>
                <w:color w:val="000000"/>
                <w:sz w:val="20"/>
                <w:szCs w:val="20"/>
              </w:rPr>
              <w:t>5</w:t>
            </w:r>
          </w:p>
        </w:tc>
        <w:tc>
          <w:tcPr>
            <w:tcW w:w="3707" w:type="dxa"/>
            <w:gridSpan w:val="2"/>
            <w:vMerge/>
            <w:tcBorders>
              <w:top w:val="single" w:sz="8" w:space="0" w:color="auto"/>
              <w:left w:val="single" w:sz="4" w:space="0" w:color="auto"/>
              <w:bottom w:val="single" w:sz="8" w:space="0" w:color="auto"/>
              <w:right w:val="single" w:sz="4" w:space="0" w:color="auto"/>
            </w:tcBorders>
            <w:vAlign w:val="center"/>
          </w:tcPr>
          <w:p w14:paraId="18624D98" w14:textId="77777777" w:rsidR="00C61E1E" w:rsidRPr="002E29BE" w:rsidRDefault="00C61E1E"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noWrap/>
            <w:vAlign w:val="center"/>
          </w:tcPr>
          <w:p w14:paraId="0E476D67" w14:textId="77777777" w:rsidR="00C61E1E" w:rsidRPr="002E29BE" w:rsidRDefault="00C61E1E" w:rsidP="00C61E1E">
            <w:pPr>
              <w:spacing w:before="60" w:after="60"/>
              <w:jc w:val="left"/>
              <w:rPr>
                <w:rFonts w:ascii="Tahoma" w:hAnsi="Tahoma" w:cs="Tahoma"/>
                <w:color w:val="000000"/>
                <w:sz w:val="20"/>
                <w:szCs w:val="20"/>
              </w:rPr>
            </w:pPr>
            <w:r w:rsidRPr="002E29BE">
              <w:rPr>
                <w:rFonts w:ascii="Tahoma" w:hAnsi="Tahoma" w:cs="Tahoma"/>
                <w:color w:val="000000"/>
                <w:sz w:val="20"/>
                <w:szCs w:val="20"/>
              </w:rPr>
              <w:t>Καινοτομία</w:t>
            </w:r>
          </w:p>
        </w:tc>
        <w:tc>
          <w:tcPr>
            <w:tcW w:w="2835" w:type="dxa"/>
            <w:tcBorders>
              <w:top w:val="single" w:sz="8" w:space="0" w:color="auto"/>
              <w:left w:val="single" w:sz="4" w:space="0" w:color="auto"/>
              <w:bottom w:val="single" w:sz="8" w:space="0" w:color="auto"/>
              <w:right w:val="single" w:sz="4" w:space="0" w:color="auto"/>
            </w:tcBorders>
            <w:vAlign w:val="center"/>
          </w:tcPr>
          <w:p w14:paraId="653CD033" w14:textId="44F8FF4D" w:rsidR="00C61E1E" w:rsidRPr="002E29BE" w:rsidRDefault="00C61E1E"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Προσδιορισμός τρόπου βαθμολόγησης από ΔΑ</w:t>
            </w:r>
          </w:p>
        </w:tc>
        <w:tc>
          <w:tcPr>
            <w:tcW w:w="1843" w:type="dxa"/>
            <w:vMerge/>
            <w:tcBorders>
              <w:top w:val="single" w:sz="8" w:space="0" w:color="auto"/>
              <w:left w:val="nil"/>
              <w:bottom w:val="single" w:sz="8" w:space="0" w:color="auto"/>
              <w:right w:val="single" w:sz="8" w:space="0" w:color="auto"/>
            </w:tcBorders>
            <w:noWrap/>
            <w:vAlign w:val="bottom"/>
          </w:tcPr>
          <w:p w14:paraId="690C0ED0" w14:textId="77777777" w:rsidR="00C61E1E" w:rsidRPr="002E29BE" w:rsidRDefault="00C61E1E" w:rsidP="00C61E1E">
            <w:pPr>
              <w:spacing w:before="60" w:after="60"/>
              <w:jc w:val="right"/>
              <w:rPr>
                <w:rFonts w:ascii="Tahoma" w:hAnsi="Tahoma" w:cs="Tahoma"/>
                <w:color w:val="000000"/>
                <w:sz w:val="20"/>
                <w:szCs w:val="20"/>
              </w:rPr>
            </w:pPr>
          </w:p>
        </w:tc>
      </w:tr>
      <w:tr w:rsidR="00C61E1E" w:rsidRPr="002E29BE" w14:paraId="4B3FB32B" w14:textId="77777777" w:rsidTr="00692977">
        <w:trPr>
          <w:trHeight w:val="240"/>
        </w:trPr>
        <w:tc>
          <w:tcPr>
            <w:tcW w:w="14482" w:type="dxa"/>
            <w:gridSpan w:val="6"/>
            <w:tcBorders>
              <w:top w:val="single" w:sz="8" w:space="0" w:color="auto"/>
              <w:left w:val="single" w:sz="8" w:space="0" w:color="auto"/>
              <w:bottom w:val="single" w:sz="8" w:space="0" w:color="auto"/>
              <w:right w:val="single" w:sz="8" w:space="0" w:color="auto"/>
            </w:tcBorders>
            <w:shd w:val="clear" w:color="000000" w:fill="D8D8D8"/>
            <w:noWrap/>
            <w:vAlign w:val="bottom"/>
          </w:tcPr>
          <w:p w14:paraId="1D9A807B" w14:textId="77777777" w:rsidR="00C61E1E" w:rsidRPr="002E29BE" w:rsidRDefault="00C61E1E" w:rsidP="00C61E1E">
            <w:pPr>
              <w:spacing w:before="60" w:after="60"/>
              <w:ind w:left="4168"/>
              <w:jc w:val="left"/>
              <w:rPr>
                <w:rFonts w:ascii="Tahoma" w:hAnsi="Tahoma" w:cs="Tahoma"/>
                <w:color w:val="000000"/>
                <w:sz w:val="20"/>
                <w:szCs w:val="20"/>
              </w:rPr>
            </w:pPr>
          </w:p>
        </w:tc>
      </w:tr>
      <w:tr w:rsidR="00C806F3" w:rsidRPr="002E29BE" w14:paraId="60E5C784" w14:textId="77777777" w:rsidTr="00C901B6">
        <w:trPr>
          <w:trHeight w:val="1020"/>
        </w:trPr>
        <w:tc>
          <w:tcPr>
            <w:tcW w:w="427" w:type="dxa"/>
            <w:tcBorders>
              <w:top w:val="single" w:sz="8" w:space="0" w:color="auto"/>
              <w:left w:val="single" w:sz="8" w:space="0" w:color="auto"/>
              <w:bottom w:val="single" w:sz="8" w:space="0" w:color="auto"/>
              <w:right w:val="single" w:sz="8" w:space="0" w:color="auto"/>
            </w:tcBorders>
            <w:noWrap/>
            <w:vAlign w:val="bottom"/>
          </w:tcPr>
          <w:p w14:paraId="65C95335" w14:textId="77777777" w:rsidR="00C806F3" w:rsidRPr="002E29BE" w:rsidRDefault="00C806F3" w:rsidP="00C61E1E">
            <w:pPr>
              <w:spacing w:before="60" w:after="60"/>
              <w:jc w:val="right"/>
              <w:rPr>
                <w:rFonts w:ascii="Tahoma" w:hAnsi="Tahoma" w:cs="Tahoma"/>
                <w:color w:val="000000"/>
                <w:sz w:val="20"/>
                <w:szCs w:val="20"/>
              </w:rPr>
            </w:pPr>
            <w:r w:rsidRPr="002E29BE">
              <w:rPr>
                <w:rFonts w:ascii="Tahoma" w:hAnsi="Tahoma" w:cs="Tahoma"/>
                <w:color w:val="000000"/>
                <w:sz w:val="20"/>
                <w:szCs w:val="20"/>
              </w:rPr>
              <w:t>1</w:t>
            </w:r>
          </w:p>
        </w:tc>
        <w:tc>
          <w:tcPr>
            <w:tcW w:w="3707" w:type="dxa"/>
            <w:gridSpan w:val="2"/>
            <w:vMerge w:val="restart"/>
            <w:tcBorders>
              <w:top w:val="single" w:sz="8" w:space="0" w:color="auto"/>
              <w:left w:val="single" w:sz="8" w:space="0" w:color="auto"/>
              <w:right w:val="single" w:sz="4" w:space="0" w:color="auto"/>
            </w:tcBorders>
            <w:noWrap/>
            <w:vAlign w:val="center"/>
          </w:tcPr>
          <w:p w14:paraId="778A093E" w14:textId="77777777" w:rsidR="00C806F3" w:rsidRPr="002E29BE" w:rsidRDefault="00C806F3" w:rsidP="00C61E1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4</w:t>
            </w:r>
            <w:r w:rsidRPr="002E29BE">
              <w:rPr>
                <w:rFonts w:ascii="Tahoma" w:hAnsi="Tahoma" w:cs="Tahoma"/>
                <w:b/>
                <w:bCs/>
                <w:color w:val="000000"/>
                <w:sz w:val="20"/>
                <w:szCs w:val="20"/>
                <w:vertAlign w:val="superscript"/>
              </w:rPr>
              <w:t>Η</w:t>
            </w:r>
            <w:r w:rsidRPr="002E29BE">
              <w:rPr>
                <w:rFonts w:ascii="Tahoma" w:hAnsi="Tahoma" w:cs="Tahoma"/>
                <w:b/>
                <w:bCs/>
                <w:color w:val="000000"/>
                <w:sz w:val="20"/>
                <w:szCs w:val="20"/>
              </w:rPr>
              <w:t xml:space="preserve"> ΟΜΑΔΑ ΚΡΙΤΗΡΙΩΝ </w:t>
            </w:r>
          </w:p>
          <w:p w14:paraId="05918C6F" w14:textId="77777777" w:rsidR="00C806F3" w:rsidRPr="002E29BE" w:rsidRDefault="00C806F3" w:rsidP="00C61E1E">
            <w:pPr>
              <w:spacing w:before="60" w:after="60"/>
              <w:jc w:val="center"/>
              <w:rPr>
                <w:rFonts w:ascii="Tahoma" w:hAnsi="Tahoma" w:cs="Tahoma"/>
                <w:b/>
                <w:bCs/>
                <w:color w:val="000000"/>
                <w:sz w:val="20"/>
                <w:szCs w:val="20"/>
              </w:rPr>
            </w:pPr>
            <w:r w:rsidRPr="002E29BE">
              <w:rPr>
                <w:rFonts w:ascii="Tahoma" w:hAnsi="Tahoma" w:cs="Tahoma"/>
                <w:b/>
                <w:bCs/>
                <w:color w:val="000000"/>
                <w:sz w:val="20"/>
                <w:szCs w:val="20"/>
              </w:rPr>
              <w:t>Ωριμότητα πράξης</w:t>
            </w:r>
          </w:p>
        </w:tc>
        <w:tc>
          <w:tcPr>
            <w:tcW w:w="5670" w:type="dxa"/>
            <w:tcBorders>
              <w:top w:val="single" w:sz="8" w:space="0" w:color="auto"/>
              <w:left w:val="nil"/>
              <w:bottom w:val="single" w:sz="8" w:space="0" w:color="auto"/>
              <w:right w:val="single" w:sz="4" w:space="0" w:color="auto"/>
            </w:tcBorders>
            <w:vAlign w:val="center"/>
          </w:tcPr>
          <w:p w14:paraId="3BC52A02" w14:textId="3FFA9550" w:rsidR="00C806F3" w:rsidRPr="002E29BE" w:rsidRDefault="00C806F3" w:rsidP="00C61E1E">
            <w:pPr>
              <w:spacing w:before="60" w:after="60"/>
              <w:jc w:val="left"/>
              <w:rPr>
                <w:rFonts w:ascii="Tahoma" w:hAnsi="Tahoma" w:cs="Tahoma"/>
                <w:color w:val="000000"/>
                <w:sz w:val="20"/>
                <w:szCs w:val="20"/>
              </w:rPr>
            </w:pPr>
            <w:r w:rsidRPr="002E29BE">
              <w:rPr>
                <w:rFonts w:ascii="Tahoma" w:hAnsi="Tahoma" w:cs="Tahoma"/>
                <w:color w:val="000000"/>
                <w:sz w:val="20"/>
                <w:szCs w:val="20"/>
              </w:rPr>
              <w:t>Στάδιο εξέλιξης των απαιτούμενων  ενεργειών</w:t>
            </w:r>
            <w:r>
              <w:rPr>
                <w:rFonts w:ascii="Tahoma" w:hAnsi="Tahoma" w:cs="Tahoma"/>
                <w:color w:val="000000"/>
                <w:sz w:val="20"/>
                <w:szCs w:val="20"/>
              </w:rPr>
              <w:t xml:space="preserve"> ωρίμανσης της πράξης</w:t>
            </w:r>
          </w:p>
        </w:tc>
        <w:tc>
          <w:tcPr>
            <w:tcW w:w="2835" w:type="dxa"/>
            <w:tcBorders>
              <w:top w:val="single" w:sz="8" w:space="0" w:color="auto"/>
              <w:left w:val="nil"/>
              <w:bottom w:val="single" w:sz="8" w:space="0" w:color="auto"/>
              <w:right w:val="single" w:sz="4" w:space="0" w:color="auto"/>
            </w:tcBorders>
            <w:vAlign w:val="center"/>
          </w:tcPr>
          <w:p w14:paraId="15E96499" w14:textId="77777777" w:rsidR="00C806F3" w:rsidRPr="002E29BE" w:rsidRDefault="00C806F3"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 με αντιστοίχιση σε ποσοτικές τιμές ή βαθμός</w:t>
            </w:r>
          </w:p>
        </w:tc>
        <w:tc>
          <w:tcPr>
            <w:tcW w:w="1843" w:type="dxa"/>
            <w:tcBorders>
              <w:top w:val="single" w:sz="8" w:space="0" w:color="auto"/>
              <w:left w:val="single" w:sz="4" w:space="0" w:color="auto"/>
              <w:bottom w:val="single" w:sz="8" w:space="0" w:color="auto"/>
              <w:right w:val="single" w:sz="8" w:space="0" w:color="auto"/>
            </w:tcBorders>
            <w:noWrap/>
            <w:vAlign w:val="bottom"/>
          </w:tcPr>
          <w:p w14:paraId="35C4FB34" w14:textId="77777777" w:rsidR="00C806F3" w:rsidRPr="002E29BE" w:rsidRDefault="00C806F3" w:rsidP="00C61E1E">
            <w:pPr>
              <w:spacing w:before="60" w:after="60"/>
              <w:jc w:val="right"/>
              <w:rPr>
                <w:rFonts w:ascii="Tahoma" w:hAnsi="Tahoma" w:cs="Tahoma"/>
                <w:color w:val="000000"/>
                <w:sz w:val="20"/>
                <w:szCs w:val="20"/>
              </w:rPr>
            </w:pPr>
          </w:p>
        </w:tc>
      </w:tr>
      <w:tr w:rsidR="00C806F3" w:rsidRPr="002E29BE" w14:paraId="06653381" w14:textId="77777777" w:rsidTr="00DC36E7">
        <w:trPr>
          <w:trHeight w:val="1065"/>
        </w:trPr>
        <w:tc>
          <w:tcPr>
            <w:tcW w:w="427" w:type="dxa"/>
            <w:tcBorders>
              <w:top w:val="single" w:sz="8" w:space="0" w:color="auto"/>
              <w:left w:val="single" w:sz="8" w:space="0" w:color="auto"/>
              <w:bottom w:val="single" w:sz="4" w:space="0" w:color="auto"/>
              <w:right w:val="single" w:sz="8" w:space="0" w:color="auto"/>
            </w:tcBorders>
            <w:noWrap/>
            <w:vAlign w:val="bottom"/>
          </w:tcPr>
          <w:p w14:paraId="6A23F3AF" w14:textId="77777777" w:rsidR="00C806F3" w:rsidRPr="002E29BE" w:rsidRDefault="00C806F3" w:rsidP="00C61E1E">
            <w:pPr>
              <w:spacing w:before="60" w:after="60"/>
              <w:jc w:val="right"/>
              <w:rPr>
                <w:rFonts w:ascii="Tahoma" w:hAnsi="Tahoma" w:cs="Tahoma"/>
                <w:color w:val="000000"/>
                <w:sz w:val="20"/>
                <w:szCs w:val="20"/>
              </w:rPr>
            </w:pPr>
            <w:r w:rsidRPr="002E29BE">
              <w:rPr>
                <w:rFonts w:ascii="Tahoma" w:hAnsi="Tahoma" w:cs="Tahoma"/>
                <w:color w:val="000000"/>
                <w:sz w:val="20"/>
                <w:szCs w:val="20"/>
              </w:rPr>
              <w:lastRenderedPageBreak/>
              <w:t>2</w:t>
            </w:r>
          </w:p>
        </w:tc>
        <w:tc>
          <w:tcPr>
            <w:tcW w:w="3707" w:type="dxa"/>
            <w:gridSpan w:val="2"/>
            <w:vMerge/>
            <w:tcBorders>
              <w:left w:val="single" w:sz="8" w:space="0" w:color="auto"/>
              <w:bottom w:val="single" w:sz="4" w:space="0" w:color="auto"/>
              <w:right w:val="single" w:sz="4" w:space="0" w:color="auto"/>
            </w:tcBorders>
            <w:vAlign w:val="center"/>
          </w:tcPr>
          <w:p w14:paraId="00486D86" w14:textId="77777777" w:rsidR="00C806F3" w:rsidRPr="002E29BE" w:rsidRDefault="00C806F3" w:rsidP="00C61E1E">
            <w:pPr>
              <w:spacing w:before="60" w:after="60"/>
              <w:jc w:val="left"/>
              <w:rPr>
                <w:rFonts w:ascii="Tahoma" w:hAnsi="Tahoma" w:cs="Tahoma"/>
                <w:b/>
                <w:bCs/>
                <w:color w:val="000000"/>
                <w:sz w:val="20"/>
                <w:szCs w:val="20"/>
              </w:rPr>
            </w:pPr>
          </w:p>
        </w:tc>
        <w:tc>
          <w:tcPr>
            <w:tcW w:w="5670" w:type="dxa"/>
            <w:tcBorders>
              <w:top w:val="single" w:sz="8" w:space="0" w:color="auto"/>
              <w:left w:val="nil"/>
              <w:bottom w:val="single" w:sz="8" w:space="0" w:color="auto"/>
              <w:right w:val="single" w:sz="4" w:space="0" w:color="auto"/>
            </w:tcBorders>
            <w:vAlign w:val="center"/>
          </w:tcPr>
          <w:p w14:paraId="759E6533" w14:textId="77777777" w:rsidR="00C806F3" w:rsidRPr="002E29BE" w:rsidRDefault="00C806F3" w:rsidP="00C61E1E">
            <w:pPr>
              <w:spacing w:before="60" w:after="60"/>
              <w:jc w:val="left"/>
              <w:rPr>
                <w:rFonts w:ascii="Tahoma" w:hAnsi="Tahoma" w:cs="Tahoma"/>
                <w:color w:val="000000"/>
                <w:sz w:val="20"/>
                <w:szCs w:val="20"/>
              </w:rPr>
            </w:pPr>
            <w:r w:rsidRPr="002E29BE">
              <w:rPr>
                <w:rFonts w:ascii="Tahoma" w:hAnsi="Tahoma" w:cs="Tahoma"/>
                <w:sz w:val="20"/>
                <w:szCs w:val="20"/>
              </w:rPr>
              <w:t>Βαθμός προόδου διοικητικών ή άλλων ενεργειών</w:t>
            </w:r>
          </w:p>
        </w:tc>
        <w:tc>
          <w:tcPr>
            <w:tcW w:w="2835" w:type="dxa"/>
            <w:tcBorders>
              <w:top w:val="single" w:sz="8" w:space="0" w:color="auto"/>
              <w:left w:val="nil"/>
              <w:bottom w:val="single" w:sz="8" w:space="0" w:color="auto"/>
              <w:right w:val="single" w:sz="4" w:space="0" w:color="auto"/>
            </w:tcBorders>
            <w:vAlign w:val="center"/>
          </w:tcPr>
          <w:p w14:paraId="589D4638" w14:textId="77777777" w:rsidR="00C806F3" w:rsidRPr="002E29BE" w:rsidRDefault="00C806F3" w:rsidP="00C61E1E">
            <w:pPr>
              <w:spacing w:before="60" w:after="60"/>
              <w:jc w:val="center"/>
              <w:rPr>
                <w:rFonts w:ascii="Tahoma" w:hAnsi="Tahoma" w:cs="Tahoma"/>
                <w:color w:val="000000"/>
                <w:sz w:val="20"/>
                <w:szCs w:val="20"/>
              </w:rPr>
            </w:pPr>
            <w:r w:rsidRPr="002E29BE">
              <w:rPr>
                <w:rFonts w:ascii="Tahoma" w:hAnsi="Tahoma" w:cs="Tahoma"/>
                <w:color w:val="000000"/>
                <w:sz w:val="20"/>
                <w:szCs w:val="20"/>
              </w:rPr>
              <w:t>ναι/όχι με αντιστοίχιση σε ποσοτικές τιμές ή βαθμός</w:t>
            </w:r>
          </w:p>
        </w:tc>
        <w:tc>
          <w:tcPr>
            <w:tcW w:w="1843" w:type="dxa"/>
            <w:tcBorders>
              <w:top w:val="single" w:sz="8" w:space="0" w:color="auto"/>
              <w:left w:val="single" w:sz="4" w:space="0" w:color="auto"/>
              <w:bottom w:val="single" w:sz="8" w:space="0" w:color="auto"/>
              <w:right w:val="single" w:sz="8" w:space="0" w:color="auto"/>
            </w:tcBorders>
            <w:noWrap/>
            <w:vAlign w:val="bottom"/>
          </w:tcPr>
          <w:p w14:paraId="249BC1C4" w14:textId="77777777" w:rsidR="00C806F3" w:rsidRPr="002E29BE" w:rsidRDefault="00C806F3" w:rsidP="00C61E1E">
            <w:pPr>
              <w:spacing w:before="60" w:after="60"/>
              <w:jc w:val="right"/>
              <w:rPr>
                <w:rFonts w:ascii="Tahoma" w:hAnsi="Tahoma" w:cs="Tahoma"/>
                <w:color w:val="000000"/>
                <w:sz w:val="20"/>
                <w:szCs w:val="20"/>
              </w:rPr>
            </w:pPr>
          </w:p>
        </w:tc>
      </w:tr>
    </w:tbl>
    <w:p w14:paraId="14BEFD68" w14:textId="2B3B0223" w:rsidR="00684ADF" w:rsidRDefault="00684ADF" w:rsidP="002E29BE">
      <w:pPr>
        <w:spacing w:after="120" w:line="280" w:lineRule="atLeast"/>
        <w:rPr>
          <w:rFonts w:ascii="Tahoma" w:hAnsi="Tahoma" w:cs="Tahoma"/>
          <w:sz w:val="20"/>
          <w:szCs w:val="20"/>
        </w:rPr>
      </w:pPr>
    </w:p>
    <w:p w14:paraId="11CDD362" w14:textId="2923E38D" w:rsidR="002E2B98" w:rsidRDefault="002E2B98" w:rsidP="002E29BE">
      <w:pPr>
        <w:spacing w:after="120" w:line="280" w:lineRule="atLeast"/>
        <w:rPr>
          <w:rFonts w:ascii="Tahoma" w:hAnsi="Tahoma" w:cs="Tahoma"/>
          <w:sz w:val="20"/>
          <w:szCs w:val="20"/>
        </w:rPr>
      </w:pPr>
    </w:p>
    <w:p w14:paraId="487CECD5" w14:textId="2A47C3AB" w:rsidR="002E2B98" w:rsidRDefault="002E2B98" w:rsidP="002E29BE">
      <w:pPr>
        <w:spacing w:after="120" w:line="280" w:lineRule="atLeast"/>
        <w:rPr>
          <w:rFonts w:ascii="Tahoma" w:hAnsi="Tahoma" w:cs="Tahoma"/>
          <w:sz w:val="20"/>
          <w:szCs w:val="20"/>
        </w:rPr>
      </w:pPr>
    </w:p>
    <w:p w14:paraId="1E2A4DAA" w14:textId="699E10DC" w:rsidR="002E2B98" w:rsidRDefault="002E2B98" w:rsidP="002E29BE">
      <w:pPr>
        <w:spacing w:after="120" w:line="280" w:lineRule="atLeast"/>
        <w:rPr>
          <w:rFonts w:ascii="Tahoma" w:hAnsi="Tahoma" w:cs="Tahoma"/>
          <w:sz w:val="20"/>
          <w:szCs w:val="20"/>
        </w:rPr>
      </w:pPr>
    </w:p>
    <w:p w14:paraId="6FF9C978" w14:textId="77777777" w:rsidR="002E2B98" w:rsidRPr="002E29BE" w:rsidRDefault="002E2B98" w:rsidP="002E29BE">
      <w:pPr>
        <w:spacing w:after="120" w:line="280" w:lineRule="atLeast"/>
        <w:rPr>
          <w:rFonts w:ascii="Tahoma" w:hAnsi="Tahoma" w:cs="Tahoma"/>
          <w:sz w:val="20"/>
          <w:szCs w:val="20"/>
        </w:rPr>
      </w:pPr>
    </w:p>
    <w:sectPr w:rsidR="002E2B98" w:rsidRPr="002E29BE" w:rsidSect="0095628E">
      <w:headerReference w:type="even" r:id="rId10"/>
      <w:headerReference w:type="default" r:id="rId11"/>
      <w:footerReference w:type="default" r:id="rId12"/>
      <w:headerReference w:type="first" r:id="rId13"/>
      <w:pgSz w:w="16838" w:h="11906" w:orient="landscape"/>
      <w:pgMar w:top="1134" w:right="1387" w:bottom="9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4DF2B" w14:textId="77777777" w:rsidR="000346B6" w:rsidRDefault="000346B6" w:rsidP="00882E5E">
      <w:r>
        <w:separator/>
      </w:r>
    </w:p>
  </w:endnote>
  <w:endnote w:type="continuationSeparator" w:id="0">
    <w:p w14:paraId="078487B0" w14:textId="77777777" w:rsidR="000346B6" w:rsidRDefault="000346B6" w:rsidP="0088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 w:name="EUAlbertina">
    <w:altName w:val="Times New Roman"/>
    <w:panose1 w:val="00000000000000000000"/>
    <w:charset w:val="00"/>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4" w:type="dxa"/>
      <w:jc w:val="center"/>
      <w:tblBorders>
        <w:top w:val="single" w:sz="4" w:space="0" w:color="auto"/>
      </w:tblBorders>
      <w:tblLook w:val="01E0" w:firstRow="1" w:lastRow="1" w:firstColumn="1" w:lastColumn="1" w:noHBand="0" w:noVBand="0"/>
    </w:tblPr>
    <w:tblGrid>
      <w:gridCol w:w="9247"/>
      <w:gridCol w:w="304"/>
      <w:gridCol w:w="263"/>
    </w:tblGrid>
    <w:tr w:rsidR="00A50E64" w:rsidRPr="00C54013" w14:paraId="1D1A9254" w14:textId="77777777" w:rsidTr="00741CC2">
      <w:trPr>
        <w:jc w:val="center"/>
      </w:trPr>
      <w:tc>
        <w:tcPr>
          <w:tcW w:w="2835" w:type="dxa"/>
          <w:shd w:val="clear" w:color="auto" w:fill="auto"/>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A50E64" w:rsidRPr="00CB47BE" w14:paraId="23442967" w14:textId="77777777" w:rsidTr="00675F46">
            <w:trPr>
              <w:jc w:val="center"/>
            </w:trPr>
            <w:tc>
              <w:tcPr>
                <w:tcW w:w="3383" w:type="dxa"/>
                <w:shd w:val="clear" w:color="auto" w:fill="auto"/>
              </w:tcPr>
              <w:p w14:paraId="3EB9A5D7" w14:textId="3DD34F74" w:rsidR="00A50E64" w:rsidRPr="000B6454" w:rsidRDefault="00A50E64" w:rsidP="00675F46">
                <w:pPr>
                  <w:jc w:val="left"/>
                  <w:rPr>
                    <w:rFonts w:ascii="Tahoma" w:hAnsi="Tahoma" w:cs="Tahoma"/>
                    <w:bCs/>
                    <w:sz w:val="16"/>
                    <w:szCs w:val="16"/>
                  </w:rPr>
                </w:pPr>
                <w:r>
                  <w:rPr>
                    <w:rFonts w:ascii="Tahoma" w:hAnsi="Tahoma" w:cs="Tahoma"/>
                    <w:bCs/>
                    <w:sz w:val="16"/>
                    <w:szCs w:val="16"/>
                  </w:rPr>
                  <w:t>Οδηγίες</w:t>
                </w:r>
                <w:r w:rsidRPr="000B6454">
                  <w:rPr>
                    <w:rFonts w:ascii="Tahoma" w:hAnsi="Tahoma" w:cs="Tahoma"/>
                    <w:bCs/>
                    <w:sz w:val="16"/>
                    <w:szCs w:val="16"/>
                  </w:rPr>
                  <w:t xml:space="preserve">: </w:t>
                </w:r>
                <w:r>
                  <w:rPr>
                    <w:rFonts w:ascii="Tahoma" w:hAnsi="Tahoma" w:cs="Tahoma"/>
                    <w:bCs/>
                    <w:sz w:val="16"/>
                    <w:szCs w:val="16"/>
                  </w:rPr>
                  <w:t>Ο.Ι.1_1</w:t>
                </w:r>
              </w:p>
              <w:p w14:paraId="731C0DF5" w14:textId="5F590AA8" w:rsidR="00A50E64" w:rsidRPr="000B6454" w:rsidRDefault="00A50E64" w:rsidP="004F1D58">
                <w:pPr>
                  <w:spacing w:before="0"/>
                  <w:jc w:val="left"/>
                  <w:rPr>
                    <w:rFonts w:ascii="Tahoma" w:hAnsi="Tahoma" w:cs="Tahoma"/>
                    <w:bCs/>
                    <w:sz w:val="16"/>
                    <w:szCs w:val="16"/>
                  </w:rPr>
                </w:pPr>
                <w:r w:rsidRPr="000B6454">
                  <w:rPr>
                    <w:rFonts w:ascii="Tahoma" w:hAnsi="Tahoma" w:cs="Tahoma"/>
                    <w:bCs/>
                    <w:sz w:val="16"/>
                    <w:szCs w:val="16"/>
                  </w:rPr>
                  <w:t>Έκδοση:</w:t>
                </w:r>
                <w:r>
                  <w:rPr>
                    <w:rFonts w:ascii="Tahoma" w:hAnsi="Tahoma" w:cs="Tahoma"/>
                    <w:bCs/>
                    <w:sz w:val="16"/>
                    <w:szCs w:val="16"/>
                  </w:rPr>
                  <w:t>1</w:t>
                </w:r>
                <w:r w:rsidRPr="000B6454">
                  <w:rPr>
                    <w:rFonts w:ascii="Tahoma" w:hAnsi="Tahoma" w:cs="Tahoma"/>
                    <w:bCs/>
                    <w:sz w:val="16"/>
                    <w:szCs w:val="16"/>
                    <w:vertAlign w:val="superscript"/>
                  </w:rPr>
                  <w:t>η</w:t>
                </w:r>
              </w:p>
              <w:p w14:paraId="16505C94" w14:textId="4D69CCD6" w:rsidR="00A50E64" w:rsidRPr="00F65043" w:rsidRDefault="00A50E64" w:rsidP="00B313C1">
                <w:pPr>
                  <w:spacing w:before="0"/>
                  <w:jc w:val="left"/>
                  <w:rPr>
                    <w:rFonts w:ascii="Tahoma" w:hAnsi="Tahoma" w:cs="Tahoma"/>
                    <w:bCs/>
                    <w:szCs w:val="20"/>
                  </w:rPr>
                </w:pPr>
                <w:proofErr w:type="spellStart"/>
                <w:r w:rsidRPr="000B6454">
                  <w:rPr>
                    <w:rFonts w:ascii="Tahoma" w:hAnsi="Tahoma" w:cs="Tahoma"/>
                    <w:bCs/>
                    <w:sz w:val="16"/>
                    <w:szCs w:val="16"/>
                  </w:rPr>
                  <w:t>Ημ</w:t>
                </w:r>
                <w:proofErr w:type="spellEnd"/>
                <w:r w:rsidRPr="000B6454">
                  <w:rPr>
                    <w:rFonts w:ascii="Tahoma" w:hAnsi="Tahoma" w:cs="Tahoma"/>
                    <w:bCs/>
                    <w:sz w:val="16"/>
                    <w:szCs w:val="16"/>
                  </w:rPr>
                  <w:t>. Έκδοσης:</w:t>
                </w:r>
                <w:r w:rsidR="00B313C1">
                  <w:rPr>
                    <w:rFonts w:ascii="Tahoma" w:hAnsi="Tahoma" w:cs="Tahoma"/>
                    <w:bCs/>
                    <w:sz w:val="16"/>
                    <w:szCs w:val="16"/>
                  </w:rPr>
                  <w:t xml:space="preserve"> Νοέμβριος</w:t>
                </w:r>
                <w:r>
                  <w:rPr>
                    <w:rFonts w:ascii="Tahoma" w:hAnsi="Tahoma" w:cs="Tahoma"/>
                    <w:bCs/>
                    <w:sz w:val="16"/>
                    <w:szCs w:val="16"/>
                  </w:rPr>
                  <w:t xml:space="preserve"> 2022</w:t>
                </w:r>
              </w:p>
            </w:tc>
            <w:tc>
              <w:tcPr>
                <w:tcW w:w="2850" w:type="dxa"/>
                <w:shd w:val="clear" w:color="auto" w:fill="auto"/>
                <w:vAlign w:val="center"/>
              </w:tcPr>
              <w:p w14:paraId="23FC54E3" w14:textId="0DACACC0" w:rsidR="00A50E64" w:rsidRPr="00F65043" w:rsidRDefault="00A50E64" w:rsidP="004F1D58">
                <w:pPr>
                  <w:spacing w:before="0"/>
                  <w:rPr>
                    <w:rFonts w:ascii="Tahoma" w:hAnsi="Tahoma" w:cs="Tahoma"/>
                    <w:bCs/>
                    <w:sz w:val="16"/>
                    <w:szCs w:val="16"/>
                  </w:rPr>
                </w:pPr>
                <w:r w:rsidRPr="00F65043">
                  <w:rPr>
                    <w:rFonts w:ascii="Tahoma" w:hAnsi="Tahoma" w:cs="Tahoma"/>
                    <w:bCs/>
                    <w:sz w:val="16"/>
                    <w:szCs w:val="16"/>
                  </w:rPr>
                  <w:t xml:space="preserve">                - </w:t>
                </w:r>
                <w:r w:rsidRPr="00F65043">
                  <w:rPr>
                    <w:rFonts w:ascii="Tahoma" w:hAnsi="Tahoma" w:cs="Tahoma"/>
                    <w:bCs/>
                    <w:sz w:val="16"/>
                    <w:szCs w:val="16"/>
                  </w:rPr>
                  <w:fldChar w:fldCharType="begin"/>
                </w:r>
                <w:r w:rsidRPr="00F65043">
                  <w:rPr>
                    <w:rFonts w:ascii="Tahoma" w:hAnsi="Tahoma" w:cs="Tahoma"/>
                    <w:bCs/>
                    <w:sz w:val="16"/>
                    <w:szCs w:val="16"/>
                  </w:rPr>
                  <w:instrText xml:space="preserve"> PAGE </w:instrText>
                </w:r>
                <w:r w:rsidRPr="00F65043">
                  <w:rPr>
                    <w:rFonts w:ascii="Tahoma" w:hAnsi="Tahoma" w:cs="Tahoma"/>
                    <w:bCs/>
                    <w:sz w:val="16"/>
                    <w:szCs w:val="16"/>
                  </w:rPr>
                  <w:fldChar w:fldCharType="separate"/>
                </w:r>
                <w:r w:rsidR="00B313C1">
                  <w:rPr>
                    <w:rFonts w:ascii="Tahoma" w:hAnsi="Tahoma" w:cs="Tahoma"/>
                    <w:bCs/>
                    <w:noProof/>
                    <w:sz w:val="16"/>
                    <w:szCs w:val="16"/>
                  </w:rPr>
                  <w:t>19</w:t>
                </w:r>
                <w:r w:rsidRPr="00F65043">
                  <w:rPr>
                    <w:rFonts w:ascii="Tahoma" w:hAnsi="Tahoma" w:cs="Tahoma"/>
                    <w:bCs/>
                    <w:sz w:val="16"/>
                    <w:szCs w:val="16"/>
                  </w:rPr>
                  <w:fldChar w:fldCharType="end"/>
                </w:r>
                <w:r w:rsidRPr="00F65043">
                  <w:rPr>
                    <w:rFonts w:ascii="Tahoma" w:hAnsi="Tahoma" w:cs="Tahoma"/>
                    <w:bCs/>
                    <w:sz w:val="16"/>
                    <w:szCs w:val="16"/>
                  </w:rPr>
                  <w:t xml:space="preserve"> -</w:t>
                </w:r>
              </w:p>
            </w:tc>
            <w:tc>
              <w:tcPr>
                <w:tcW w:w="2798" w:type="dxa"/>
                <w:shd w:val="clear" w:color="auto" w:fill="auto"/>
                <w:vAlign w:val="center"/>
              </w:tcPr>
              <w:p w14:paraId="22514802" w14:textId="77777777" w:rsidR="00A50E64" w:rsidRPr="00CB47BE" w:rsidRDefault="00A50E64" w:rsidP="004F1D58">
                <w:pPr>
                  <w:spacing w:before="60"/>
                  <w:jc w:val="right"/>
                  <w:rPr>
                    <w:bCs/>
                    <w:szCs w:val="20"/>
                  </w:rPr>
                </w:pPr>
                <w:r w:rsidRPr="003C4BDE">
                  <w:rPr>
                    <w:bCs/>
                    <w:noProof/>
                    <w:szCs w:val="20"/>
                  </w:rPr>
                  <w:drawing>
                    <wp:inline distT="0" distB="0" distL="0" distR="0" wp14:anchorId="08F5227F" wp14:editId="3F391FF4">
                      <wp:extent cx="742950" cy="457200"/>
                      <wp:effectExtent l="0" t="0" r="0" b="0"/>
                      <wp:docPr id="6" name="Εικόνα 6"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1D594F25" w14:textId="2AD2A174" w:rsidR="00A50E64" w:rsidRPr="00B261EE" w:rsidRDefault="00A50E64" w:rsidP="00170FC2">
          <w:pPr>
            <w:spacing w:before="0"/>
            <w:jc w:val="left"/>
            <w:rPr>
              <w:rFonts w:ascii="Tahoma" w:hAnsi="Tahoma" w:cs="Tahoma"/>
              <w:bCs/>
              <w:szCs w:val="20"/>
            </w:rPr>
          </w:pPr>
        </w:p>
      </w:tc>
      <w:tc>
        <w:tcPr>
          <w:tcW w:w="4577" w:type="dxa"/>
          <w:shd w:val="clear" w:color="auto" w:fill="auto"/>
          <w:vAlign w:val="center"/>
        </w:tcPr>
        <w:p w14:paraId="063DF405" w14:textId="3BFDFE61" w:rsidR="00A50E64" w:rsidRPr="004A0C54" w:rsidRDefault="00A50E64" w:rsidP="00741CC2">
          <w:pPr>
            <w:spacing w:before="0"/>
            <w:rPr>
              <w:rFonts w:ascii="Tahoma" w:hAnsi="Tahoma" w:cs="Tahoma"/>
              <w:b/>
              <w:bCs/>
              <w:sz w:val="16"/>
              <w:szCs w:val="16"/>
            </w:rPr>
          </w:pPr>
        </w:p>
      </w:tc>
      <w:tc>
        <w:tcPr>
          <w:tcW w:w="2402" w:type="dxa"/>
          <w:shd w:val="clear" w:color="auto" w:fill="auto"/>
          <w:vAlign w:val="center"/>
        </w:tcPr>
        <w:p w14:paraId="11C7126D" w14:textId="76FEDF8A" w:rsidR="00A50E64" w:rsidRPr="00C54013" w:rsidRDefault="00A50E64" w:rsidP="00974F86">
          <w:pPr>
            <w:jc w:val="right"/>
            <w:rPr>
              <w:rFonts w:ascii="Tahoma" w:hAnsi="Tahoma" w:cs="Tahoma"/>
              <w:bCs/>
              <w:szCs w:val="20"/>
            </w:rPr>
          </w:pPr>
        </w:p>
      </w:tc>
    </w:tr>
  </w:tbl>
  <w:p w14:paraId="1F6C52DF" w14:textId="77777777" w:rsidR="00A50E64" w:rsidRPr="00131DE4" w:rsidRDefault="00A50E64" w:rsidP="00D323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0" w:type="dxa"/>
      <w:jc w:val="center"/>
      <w:tblBorders>
        <w:top w:val="single" w:sz="4" w:space="0" w:color="auto"/>
      </w:tblBorders>
      <w:tblLook w:val="01E0" w:firstRow="1" w:lastRow="1" w:firstColumn="1" w:lastColumn="1" w:noHBand="0" w:noVBand="0"/>
    </w:tblPr>
    <w:tblGrid>
      <w:gridCol w:w="13578"/>
      <w:gridCol w:w="222"/>
      <w:gridCol w:w="222"/>
    </w:tblGrid>
    <w:tr w:rsidR="00A50E64" w:rsidRPr="00C54013" w14:paraId="36DAEBB8" w14:textId="77777777" w:rsidTr="007752BB">
      <w:trPr>
        <w:jc w:val="center"/>
      </w:trPr>
      <w:tc>
        <w:tcPr>
          <w:tcW w:w="4823" w:type="dxa"/>
          <w:tcBorders>
            <w:top w:val="nil"/>
          </w:tcBorders>
          <w:shd w:val="clear" w:color="auto" w:fill="auto"/>
        </w:tcPr>
        <w:tbl>
          <w:tblPr>
            <w:tblW w:w="13362" w:type="dxa"/>
            <w:jc w:val="center"/>
            <w:tblBorders>
              <w:top w:val="single" w:sz="4" w:space="0" w:color="auto"/>
            </w:tblBorders>
            <w:tblLook w:val="01E0" w:firstRow="1" w:lastRow="1" w:firstColumn="1" w:lastColumn="1" w:noHBand="0" w:noVBand="0"/>
          </w:tblPr>
          <w:tblGrid>
            <w:gridCol w:w="3014"/>
            <w:gridCol w:w="3458"/>
            <w:gridCol w:w="6890"/>
          </w:tblGrid>
          <w:tr w:rsidR="00A50E64" w:rsidRPr="00CB47BE" w14:paraId="754D6F85" w14:textId="77777777" w:rsidTr="007752BB">
            <w:trPr>
              <w:jc w:val="center"/>
            </w:trPr>
            <w:tc>
              <w:tcPr>
                <w:tcW w:w="3014" w:type="dxa"/>
                <w:shd w:val="clear" w:color="auto" w:fill="auto"/>
              </w:tcPr>
              <w:p w14:paraId="1457F5E5" w14:textId="77777777" w:rsidR="00A50E64" w:rsidRPr="000B6454" w:rsidRDefault="00A50E64" w:rsidP="007752BB">
                <w:pPr>
                  <w:jc w:val="left"/>
                  <w:rPr>
                    <w:rFonts w:ascii="Tahoma" w:hAnsi="Tahoma" w:cs="Tahoma"/>
                    <w:bCs/>
                    <w:sz w:val="16"/>
                    <w:szCs w:val="16"/>
                  </w:rPr>
                </w:pPr>
                <w:r>
                  <w:rPr>
                    <w:rFonts w:ascii="Tahoma" w:hAnsi="Tahoma" w:cs="Tahoma"/>
                    <w:bCs/>
                    <w:sz w:val="16"/>
                    <w:szCs w:val="16"/>
                  </w:rPr>
                  <w:t>Οδηγίες</w:t>
                </w:r>
                <w:r w:rsidRPr="000B6454">
                  <w:rPr>
                    <w:rFonts w:ascii="Tahoma" w:hAnsi="Tahoma" w:cs="Tahoma"/>
                    <w:bCs/>
                    <w:sz w:val="16"/>
                    <w:szCs w:val="16"/>
                  </w:rPr>
                  <w:t xml:space="preserve">: </w:t>
                </w:r>
                <w:r>
                  <w:rPr>
                    <w:rFonts w:ascii="Tahoma" w:hAnsi="Tahoma" w:cs="Tahoma"/>
                    <w:bCs/>
                    <w:sz w:val="16"/>
                    <w:szCs w:val="16"/>
                  </w:rPr>
                  <w:t>Ο.Ι.1_1</w:t>
                </w:r>
              </w:p>
              <w:p w14:paraId="0D810DD6" w14:textId="77777777" w:rsidR="00A50E64" w:rsidRPr="000B6454" w:rsidRDefault="00A50E64" w:rsidP="007752BB">
                <w:pPr>
                  <w:spacing w:before="0"/>
                  <w:jc w:val="left"/>
                  <w:rPr>
                    <w:rFonts w:ascii="Tahoma" w:hAnsi="Tahoma" w:cs="Tahoma"/>
                    <w:bCs/>
                    <w:sz w:val="16"/>
                    <w:szCs w:val="16"/>
                  </w:rPr>
                </w:pPr>
                <w:r w:rsidRPr="000B6454">
                  <w:rPr>
                    <w:rFonts w:ascii="Tahoma" w:hAnsi="Tahoma" w:cs="Tahoma"/>
                    <w:bCs/>
                    <w:sz w:val="16"/>
                    <w:szCs w:val="16"/>
                  </w:rPr>
                  <w:t>Έκδοση:</w:t>
                </w:r>
                <w:r>
                  <w:rPr>
                    <w:rFonts w:ascii="Tahoma" w:hAnsi="Tahoma" w:cs="Tahoma"/>
                    <w:bCs/>
                    <w:sz w:val="16"/>
                    <w:szCs w:val="16"/>
                  </w:rPr>
                  <w:t>1</w:t>
                </w:r>
                <w:r w:rsidRPr="000B6454">
                  <w:rPr>
                    <w:rFonts w:ascii="Tahoma" w:hAnsi="Tahoma" w:cs="Tahoma"/>
                    <w:bCs/>
                    <w:sz w:val="16"/>
                    <w:szCs w:val="16"/>
                    <w:vertAlign w:val="superscript"/>
                  </w:rPr>
                  <w:t>η</w:t>
                </w:r>
              </w:p>
              <w:p w14:paraId="2AFC94B3" w14:textId="67B7EA6A" w:rsidR="00A50E64" w:rsidRPr="00F65043" w:rsidRDefault="00A50E64" w:rsidP="00B313C1">
                <w:pPr>
                  <w:spacing w:before="0"/>
                  <w:jc w:val="left"/>
                  <w:rPr>
                    <w:rFonts w:ascii="Tahoma" w:hAnsi="Tahoma" w:cs="Tahoma"/>
                    <w:bCs/>
                    <w:szCs w:val="20"/>
                  </w:rPr>
                </w:pPr>
                <w:proofErr w:type="spellStart"/>
                <w:r w:rsidRPr="000B6454">
                  <w:rPr>
                    <w:rFonts w:ascii="Tahoma" w:hAnsi="Tahoma" w:cs="Tahoma"/>
                    <w:bCs/>
                    <w:sz w:val="16"/>
                    <w:szCs w:val="16"/>
                  </w:rPr>
                  <w:t>Ημ</w:t>
                </w:r>
                <w:proofErr w:type="spellEnd"/>
                <w:r w:rsidRPr="000B6454">
                  <w:rPr>
                    <w:rFonts w:ascii="Tahoma" w:hAnsi="Tahoma" w:cs="Tahoma"/>
                    <w:bCs/>
                    <w:sz w:val="16"/>
                    <w:szCs w:val="16"/>
                  </w:rPr>
                  <w:t>. Έκδοσης:</w:t>
                </w:r>
                <w:r w:rsidR="00B313C1">
                  <w:rPr>
                    <w:rFonts w:ascii="Tahoma" w:hAnsi="Tahoma" w:cs="Tahoma"/>
                    <w:bCs/>
                    <w:sz w:val="16"/>
                    <w:szCs w:val="16"/>
                  </w:rPr>
                  <w:t xml:space="preserve"> Νοέμβριος</w:t>
                </w:r>
                <w:r>
                  <w:rPr>
                    <w:rFonts w:ascii="Tahoma" w:hAnsi="Tahoma" w:cs="Tahoma"/>
                    <w:bCs/>
                    <w:sz w:val="16"/>
                    <w:szCs w:val="16"/>
                  </w:rPr>
                  <w:t xml:space="preserve"> 2022</w:t>
                </w:r>
              </w:p>
            </w:tc>
            <w:tc>
              <w:tcPr>
                <w:tcW w:w="3458" w:type="dxa"/>
                <w:shd w:val="clear" w:color="auto" w:fill="auto"/>
                <w:vAlign w:val="center"/>
              </w:tcPr>
              <w:p w14:paraId="36E15538" w14:textId="2DD0B68D" w:rsidR="00A50E64" w:rsidRPr="00F65043" w:rsidRDefault="00A50E64" w:rsidP="007752BB">
                <w:pPr>
                  <w:spacing w:before="0"/>
                  <w:ind w:firstLine="1737"/>
                  <w:rPr>
                    <w:rFonts w:ascii="Tahoma" w:hAnsi="Tahoma" w:cs="Tahoma"/>
                    <w:bCs/>
                    <w:sz w:val="16"/>
                    <w:szCs w:val="16"/>
                  </w:rPr>
                </w:pPr>
                <w:r w:rsidRPr="00F65043">
                  <w:rPr>
                    <w:rFonts w:ascii="Tahoma" w:hAnsi="Tahoma" w:cs="Tahoma"/>
                    <w:bCs/>
                    <w:sz w:val="16"/>
                    <w:szCs w:val="16"/>
                  </w:rPr>
                  <w:t xml:space="preserve">                - </w:t>
                </w:r>
                <w:r w:rsidRPr="00F65043">
                  <w:rPr>
                    <w:rFonts w:ascii="Tahoma" w:hAnsi="Tahoma" w:cs="Tahoma"/>
                    <w:bCs/>
                    <w:sz w:val="16"/>
                    <w:szCs w:val="16"/>
                  </w:rPr>
                  <w:fldChar w:fldCharType="begin"/>
                </w:r>
                <w:r w:rsidRPr="00F65043">
                  <w:rPr>
                    <w:rFonts w:ascii="Tahoma" w:hAnsi="Tahoma" w:cs="Tahoma"/>
                    <w:bCs/>
                    <w:sz w:val="16"/>
                    <w:szCs w:val="16"/>
                  </w:rPr>
                  <w:instrText xml:space="preserve"> PAGE </w:instrText>
                </w:r>
                <w:r w:rsidRPr="00F65043">
                  <w:rPr>
                    <w:rFonts w:ascii="Tahoma" w:hAnsi="Tahoma" w:cs="Tahoma"/>
                    <w:bCs/>
                    <w:sz w:val="16"/>
                    <w:szCs w:val="16"/>
                  </w:rPr>
                  <w:fldChar w:fldCharType="separate"/>
                </w:r>
                <w:r w:rsidR="00B313C1">
                  <w:rPr>
                    <w:rFonts w:ascii="Tahoma" w:hAnsi="Tahoma" w:cs="Tahoma"/>
                    <w:bCs/>
                    <w:noProof/>
                    <w:sz w:val="16"/>
                    <w:szCs w:val="16"/>
                  </w:rPr>
                  <w:t>20</w:t>
                </w:r>
                <w:r w:rsidRPr="00F65043">
                  <w:rPr>
                    <w:rFonts w:ascii="Tahoma" w:hAnsi="Tahoma" w:cs="Tahoma"/>
                    <w:bCs/>
                    <w:sz w:val="16"/>
                    <w:szCs w:val="16"/>
                  </w:rPr>
                  <w:fldChar w:fldCharType="end"/>
                </w:r>
                <w:r w:rsidRPr="00F65043">
                  <w:rPr>
                    <w:rFonts w:ascii="Tahoma" w:hAnsi="Tahoma" w:cs="Tahoma"/>
                    <w:bCs/>
                    <w:sz w:val="16"/>
                    <w:szCs w:val="16"/>
                  </w:rPr>
                  <w:t xml:space="preserve"> -</w:t>
                </w:r>
              </w:p>
            </w:tc>
            <w:tc>
              <w:tcPr>
                <w:tcW w:w="6890" w:type="dxa"/>
                <w:shd w:val="clear" w:color="auto" w:fill="auto"/>
                <w:vAlign w:val="center"/>
              </w:tcPr>
              <w:p w14:paraId="7D8F160A" w14:textId="77777777" w:rsidR="00A50E64" w:rsidRPr="00CB47BE" w:rsidRDefault="00A50E64" w:rsidP="007752BB">
                <w:pPr>
                  <w:spacing w:before="60"/>
                  <w:jc w:val="right"/>
                  <w:rPr>
                    <w:bCs/>
                    <w:szCs w:val="20"/>
                  </w:rPr>
                </w:pPr>
                <w:r w:rsidRPr="003C4BDE">
                  <w:rPr>
                    <w:bCs/>
                    <w:noProof/>
                    <w:szCs w:val="20"/>
                  </w:rPr>
                  <w:drawing>
                    <wp:inline distT="0" distB="0" distL="0" distR="0" wp14:anchorId="36BC451E" wp14:editId="6FB456DA">
                      <wp:extent cx="742950" cy="457200"/>
                      <wp:effectExtent l="0" t="0" r="0" b="0"/>
                      <wp:docPr id="10" name="Εικόνα 10"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62D10E91" w14:textId="1FDB1989" w:rsidR="00A50E64" w:rsidRPr="00D32377" w:rsidRDefault="00A50E64" w:rsidP="007752BB">
          <w:pPr>
            <w:spacing w:before="0"/>
            <w:ind w:right="-3906"/>
            <w:jc w:val="left"/>
            <w:rPr>
              <w:rFonts w:ascii="Tahoma" w:hAnsi="Tahoma" w:cs="Tahoma"/>
              <w:bCs/>
              <w:szCs w:val="20"/>
            </w:rPr>
          </w:pPr>
        </w:p>
      </w:tc>
      <w:tc>
        <w:tcPr>
          <w:tcW w:w="2850" w:type="dxa"/>
          <w:tcBorders>
            <w:top w:val="nil"/>
          </w:tcBorders>
          <w:shd w:val="clear" w:color="auto" w:fill="auto"/>
          <w:vAlign w:val="center"/>
        </w:tcPr>
        <w:p w14:paraId="0928CA96" w14:textId="68D07310" w:rsidR="00A50E64" w:rsidRPr="00CF4D01" w:rsidRDefault="00A50E64" w:rsidP="00687F31">
          <w:pPr>
            <w:spacing w:before="0"/>
            <w:jc w:val="center"/>
            <w:rPr>
              <w:rFonts w:ascii="Tahoma" w:hAnsi="Tahoma" w:cs="Tahoma"/>
              <w:b/>
              <w:bCs/>
              <w:sz w:val="16"/>
              <w:szCs w:val="16"/>
            </w:rPr>
          </w:pPr>
        </w:p>
      </w:tc>
      <w:tc>
        <w:tcPr>
          <w:tcW w:w="5457" w:type="dxa"/>
          <w:tcBorders>
            <w:top w:val="nil"/>
          </w:tcBorders>
          <w:shd w:val="clear" w:color="auto" w:fill="auto"/>
          <w:vAlign w:val="center"/>
        </w:tcPr>
        <w:p w14:paraId="7CF0A445" w14:textId="03B5998D" w:rsidR="00A50E64" w:rsidRPr="00C54013" w:rsidRDefault="00A50E64" w:rsidP="00974F86">
          <w:pPr>
            <w:jc w:val="right"/>
            <w:rPr>
              <w:rFonts w:ascii="Tahoma" w:hAnsi="Tahoma" w:cs="Tahoma"/>
              <w:bCs/>
              <w:szCs w:val="20"/>
            </w:rPr>
          </w:pPr>
        </w:p>
      </w:tc>
    </w:tr>
  </w:tbl>
  <w:p w14:paraId="0791C70A" w14:textId="77777777" w:rsidR="00A50E64" w:rsidRPr="00131DE4" w:rsidRDefault="00A50E64" w:rsidP="00654A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5D26" w14:textId="77777777" w:rsidR="000346B6" w:rsidRDefault="000346B6" w:rsidP="00882E5E">
      <w:r>
        <w:separator/>
      </w:r>
    </w:p>
  </w:footnote>
  <w:footnote w:type="continuationSeparator" w:id="0">
    <w:p w14:paraId="08E2B489" w14:textId="77777777" w:rsidR="000346B6" w:rsidRDefault="000346B6" w:rsidP="0088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59BC" w14:textId="77777777" w:rsidR="00A50E64" w:rsidRDefault="00A50E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7034" w14:textId="77777777" w:rsidR="00A50E64" w:rsidRDefault="00A50E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070F" w14:textId="77777777" w:rsidR="00A50E64" w:rsidRDefault="00A50E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793FF6"/>
    <w:multiLevelType w:val="hybridMultilevel"/>
    <w:tmpl w:val="593F8D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720D41"/>
    <w:multiLevelType w:val="hybridMultilevel"/>
    <w:tmpl w:val="F4BB25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3"/>
    <w:multiLevelType w:val="singleLevel"/>
    <w:tmpl w:val="64267574"/>
    <w:lvl w:ilvl="0">
      <w:start w:val="1"/>
      <w:numFmt w:val="bullet"/>
      <w:pStyle w:val="4"/>
      <w:lvlText w:val=""/>
      <w:lvlJc w:val="left"/>
      <w:pPr>
        <w:tabs>
          <w:tab w:val="num" w:pos="643"/>
        </w:tabs>
        <w:ind w:left="643" w:hanging="360"/>
      </w:pPr>
      <w:rPr>
        <w:rFonts w:ascii="Symbol" w:hAnsi="Symbol" w:hint="default"/>
      </w:rPr>
    </w:lvl>
  </w:abstractNum>
  <w:abstractNum w:abstractNumId="3" w15:restartNumberingAfterBreak="0">
    <w:nsid w:val="00B3773B"/>
    <w:multiLevelType w:val="hybridMultilevel"/>
    <w:tmpl w:val="849487D4"/>
    <w:lvl w:ilvl="0" w:tplc="A09C25BA">
      <w:start w:val="1"/>
      <w:numFmt w:val="bullet"/>
      <w:pStyle w:val="ListBulletables"/>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8E33EB"/>
    <w:multiLevelType w:val="hybridMultilevel"/>
    <w:tmpl w:val="01DA5CA8"/>
    <w:lvl w:ilvl="0" w:tplc="54C6B892">
      <w:start w:val="1"/>
      <w:numFmt w:val="bullet"/>
      <w:lvlText w:val="-"/>
      <w:lvlJc w:val="left"/>
      <w:pPr>
        <w:ind w:left="1146" w:hanging="360"/>
      </w:pPr>
      <w:rPr>
        <w:rFonts w:ascii="Arial" w:hAnsi="Arial"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15:restartNumberingAfterBreak="0">
    <w:nsid w:val="06E82FB7"/>
    <w:multiLevelType w:val="hybridMultilevel"/>
    <w:tmpl w:val="7722CFB4"/>
    <w:lvl w:ilvl="0" w:tplc="A7947726">
      <w:start w:val="1"/>
      <w:numFmt w:val="bullet"/>
      <w:lvlText w:val=""/>
      <w:lvlJc w:val="left"/>
      <w:pPr>
        <w:ind w:left="1212"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7D640EE"/>
    <w:multiLevelType w:val="hybridMultilevel"/>
    <w:tmpl w:val="387C719E"/>
    <w:lvl w:ilvl="0" w:tplc="419C487C">
      <w:start w:val="5"/>
      <w:numFmt w:val="bullet"/>
      <w:lvlText w:val="-"/>
      <w:lvlJc w:val="left"/>
      <w:pPr>
        <w:ind w:left="1004" w:hanging="360"/>
      </w:pPr>
      <w:rPr>
        <w:rFonts w:ascii="Verdana" w:eastAsia="Times New Roman" w:hAnsi="Verdana"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09803115"/>
    <w:multiLevelType w:val="hybridMultilevel"/>
    <w:tmpl w:val="700C1E90"/>
    <w:lvl w:ilvl="0" w:tplc="04080005">
      <w:start w:val="1"/>
      <w:numFmt w:val="bullet"/>
      <w:lvlText w:val=""/>
      <w:lvlJc w:val="left"/>
      <w:pPr>
        <w:ind w:left="1080"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0B637B7A"/>
    <w:multiLevelType w:val="hybridMultilevel"/>
    <w:tmpl w:val="DB9A5EF8"/>
    <w:lvl w:ilvl="0" w:tplc="9F502604">
      <w:start w:val="1"/>
      <w:numFmt w:val="decimal"/>
      <w:lvlText w:val="%1."/>
      <w:lvlJc w:val="left"/>
      <w:pPr>
        <w:ind w:left="1212" w:hanging="360"/>
      </w:pPr>
      <w:rPr>
        <w:rFonts w:hint="default"/>
      </w:rPr>
    </w:lvl>
    <w:lvl w:ilvl="1" w:tplc="04080019" w:tentative="1">
      <w:start w:val="1"/>
      <w:numFmt w:val="lowerLetter"/>
      <w:lvlText w:val="%2."/>
      <w:lvlJc w:val="left"/>
      <w:pPr>
        <w:ind w:left="1932" w:hanging="360"/>
      </w:pPr>
    </w:lvl>
    <w:lvl w:ilvl="2" w:tplc="0408001B" w:tentative="1">
      <w:start w:val="1"/>
      <w:numFmt w:val="lowerRoman"/>
      <w:lvlText w:val="%3."/>
      <w:lvlJc w:val="right"/>
      <w:pPr>
        <w:ind w:left="2652" w:hanging="180"/>
      </w:pPr>
    </w:lvl>
    <w:lvl w:ilvl="3" w:tplc="0408000F" w:tentative="1">
      <w:start w:val="1"/>
      <w:numFmt w:val="decimal"/>
      <w:lvlText w:val="%4."/>
      <w:lvlJc w:val="left"/>
      <w:pPr>
        <w:ind w:left="3372" w:hanging="360"/>
      </w:pPr>
    </w:lvl>
    <w:lvl w:ilvl="4" w:tplc="04080019" w:tentative="1">
      <w:start w:val="1"/>
      <w:numFmt w:val="lowerLetter"/>
      <w:lvlText w:val="%5."/>
      <w:lvlJc w:val="left"/>
      <w:pPr>
        <w:ind w:left="4092" w:hanging="360"/>
      </w:pPr>
    </w:lvl>
    <w:lvl w:ilvl="5" w:tplc="0408001B" w:tentative="1">
      <w:start w:val="1"/>
      <w:numFmt w:val="lowerRoman"/>
      <w:lvlText w:val="%6."/>
      <w:lvlJc w:val="right"/>
      <w:pPr>
        <w:ind w:left="4812" w:hanging="180"/>
      </w:pPr>
    </w:lvl>
    <w:lvl w:ilvl="6" w:tplc="0408000F" w:tentative="1">
      <w:start w:val="1"/>
      <w:numFmt w:val="decimal"/>
      <w:lvlText w:val="%7."/>
      <w:lvlJc w:val="left"/>
      <w:pPr>
        <w:ind w:left="5532" w:hanging="360"/>
      </w:pPr>
    </w:lvl>
    <w:lvl w:ilvl="7" w:tplc="04080019" w:tentative="1">
      <w:start w:val="1"/>
      <w:numFmt w:val="lowerLetter"/>
      <w:lvlText w:val="%8."/>
      <w:lvlJc w:val="left"/>
      <w:pPr>
        <w:ind w:left="6252" w:hanging="360"/>
      </w:pPr>
    </w:lvl>
    <w:lvl w:ilvl="8" w:tplc="0408001B" w:tentative="1">
      <w:start w:val="1"/>
      <w:numFmt w:val="lowerRoman"/>
      <w:lvlText w:val="%9."/>
      <w:lvlJc w:val="right"/>
      <w:pPr>
        <w:ind w:left="6972" w:hanging="180"/>
      </w:pPr>
    </w:lvl>
  </w:abstractNum>
  <w:abstractNum w:abstractNumId="9" w15:restartNumberingAfterBreak="0">
    <w:nsid w:val="10343D5C"/>
    <w:multiLevelType w:val="hybridMultilevel"/>
    <w:tmpl w:val="4D6ECF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047149B"/>
    <w:multiLevelType w:val="hybridMultilevel"/>
    <w:tmpl w:val="F4D886A2"/>
    <w:lvl w:ilvl="0" w:tplc="D512C4CC">
      <w:start w:val="1"/>
      <w:numFmt w:val="bullet"/>
      <w:lvlText w:val=""/>
      <w:lvlJc w:val="left"/>
      <w:pPr>
        <w:ind w:left="1212"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28E109E"/>
    <w:multiLevelType w:val="hybridMultilevel"/>
    <w:tmpl w:val="284651D4"/>
    <w:lvl w:ilvl="0" w:tplc="8D42AC32">
      <w:start w:val="1"/>
      <w:numFmt w:val="bullet"/>
      <w:pStyle w:val="2"/>
      <w:lvlText w:val=""/>
      <w:lvlJc w:val="left"/>
      <w:pPr>
        <w:ind w:left="644" w:hanging="360"/>
      </w:pPr>
      <w:rPr>
        <w:rFonts w:ascii="Wingdings" w:hAnsi="Wingdings" w:hint="default"/>
        <w:sz w:val="14"/>
      </w:rPr>
    </w:lvl>
    <w:lvl w:ilvl="1" w:tplc="04080003" w:tentative="1">
      <w:start w:val="1"/>
      <w:numFmt w:val="bullet"/>
      <w:lvlText w:val="o"/>
      <w:lvlJc w:val="left"/>
      <w:pPr>
        <w:ind w:left="1363" w:hanging="360"/>
      </w:pPr>
      <w:rPr>
        <w:rFonts w:ascii="Courier New" w:hAnsi="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2" w15:restartNumberingAfterBreak="0">
    <w:nsid w:val="142C1D13"/>
    <w:multiLevelType w:val="hybridMultilevel"/>
    <w:tmpl w:val="50BA7F38"/>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5A646D1"/>
    <w:multiLevelType w:val="hybridMultilevel"/>
    <w:tmpl w:val="F76CA270"/>
    <w:lvl w:ilvl="0" w:tplc="44083F48">
      <w:start w:val="1"/>
      <w:numFmt w:val="bullet"/>
      <w:lvlText w:val=""/>
      <w:lvlJc w:val="left"/>
      <w:pPr>
        <w:ind w:left="153"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4" w15:restartNumberingAfterBreak="0">
    <w:nsid w:val="18C8747C"/>
    <w:multiLevelType w:val="hybridMultilevel"/>
    <w:tmpl w:val="33F48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A5C000C"/>
    <w:multiLevelType w:val="hybridMultilevel"/>
    <w:tmpl w:val="F80EC440"/>
    <w:lvl w:ilvl="0" w:tplc="D34CAFDC">
      <w:start w:val="1"/>
      <w:numFmt w:val="bullet"/>
      <w:lvlText w:val=""/>
      <w:lvlJc w:val="left"/>
      <w:pPr>
        <w:ind w:left="720"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1986F1F"/>
    <w:multiLevelType w:val="hybridMultilevel"/>
    <w:tmpl w:val="824C1D7C"/>
    <w:lvl w:ilvl="0" w:tplc="419C487C">
      <w:start w:val="5"/>
      <w:numFmt w:val="bullet"/>
      <w:lvlText w:val="-"/>
      <w:lvlJc w:val="left"/>
      <w:pPr>
        <w:ind w:left="1004" w:hanging="360"/>
      </w:pPr>
      <w:rPr>
        <w:rFonts w:ascii="Verdana" w:eastAsia="Times New Roman" w:hAnsi="Verdana"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7" w15:restartNumberingAfterBreak="0">
    <w:nsid w:val="23D42BBE"/>
    <w:multiLevelType w:val="hybridMultilevel"/>
    <w:tmpl w:val="E7E27EE0"/>
    <w:lvl w:ilvl="0" w:tplc="D512C4CC">
      <w:start w:val="1"/>
      <w:numFmt w:val="bullet"/>
      <w:lvlText w:val=""/>
      <w:lvlJc w:val="left"/>
      <w:pPr>
        <w:ind w:left="1212"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7534594"/>
    <w:multiLevelType w:val="hybridMultilevel"/>
    <w:tmpl w:val="FD1249F2"/>
    <w:lvl w:ilvl="0" w:tplc="A7947726">
      <w:start w:val="1"/>
      <w:numFmt w:val="bullet"/>
      <w:lvlText w:val=""/>
      <w:lvlJc w:val="left"/>
      <w:pPr>
        <w:ind w:left="1212"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CB451D"/>
    <w:multiLevelType w:val="multilevel"/>
    <w:tmpl w:val="49B64CDA"/>
    <w:lvl w:ilvl="0">
      <w:start w:val="1"/>
      <w:numFmt w:val="decimal"/>
      <w:lvlText w:val="%1"/>
      <w:lvlJc w:val="left"/>
      <w:pPr>
        <w:ind w:left="432" w:hanging="432"/>
      </w:pPr>
      <w:rPr>
        <w:rFonts w:ascii="Arial Narrow" w:hAnsi="Arial Narrow" w:cs="Times New Roman" w:hint="default"/>
        <w:b/>
        <w:i w:val="0"/>
        <w:color w:val="CD6209"/>
        <w:sz w:val="32"/>
      </w:rPr>
    </w:lvl>
    <w:lvl w:ilvl="1">
      <w:start w:val="1"/>
      <w:numFmt w:val="decimal"/>
      <w:pStyle w:val="20"/>
      <w:lvlText w:val="%1.%2"/>
      <w:lvlJc w:val="left"/>
      <w:pPr>
        <w:ind w:left="718"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lvlText w:val="%1.%2.%3"/>
      <w:lvlJc w:val="left"/>
      <w:pPr>
        <w:ind w:left="1004" w:hanging="720"/>
      </w:pPr>
      <w:rPr>
        <w:rFonts w:ascii="Arial Narrow" w:hAnsi="Arial Narrow" w:cs="Times New Roman" w:hint="default"/>
        <w:b/>
        <w:i w:val="0"/>
        <w:strike w:val="0"/>
        <w:color w:val="auto"/>
        <w:sz w:val="24"/>
      </w:rPr>
    </w:lvl>
    <w:lvl w:ilvl="3">
      <w:start w:val="1"/>
      <w:numFmt w:val="decimal"/>
      <w:pStyle w:val="40"/>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20" w15:restartNumberingAfterBreak="0">
    <w:nsid w:val="27FD610D"/>
    <w:multiLevelType w:val="hybridMultilevel"/>
    <w:tmpl w:val="ECE6D2CE"/>
    <w:lvl w:ilvl="0" w:tplc="04080005">
      <w:start w:val="1"/>
      <w:numFmt w:val="bullet"/>
      <w:lvlText w:val=""/>
      <w:lvlJc w:val="left"/>
      <w:pPr>
        <w:tabs>
          <w:tab w:val="num" w:pos="360"/>
        </w:tabs>
        <w:ind w:left="360"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4064B9"/>
    <w:multiLevelType w:val="hybridMultilevel"/>
    <w:tmpl w:val="10B41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613408"/>
    <w:multiLevelType w:val="hybridMultilevel"/>
    <w:tmpl w:val="AF5A80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6797416"/>
    <w:multiLevelType w:val="hybridMultilevel"/>
    <w:tmpl w:val="9E52488E"/>
    <w:lvl w:ilvl="0" w:tplc="04080001">
      <w:start w:val="1"/>
      <w:numFmt w:val="bullet"/>
      <w:lvlText w:val=""/>
      <w:lvlJc w:val="left"/>
      <w:pPr>
        <w:tabs>
          <w:tab w:val="num" w:pos="360"/>
        </w:tabs>
        <w:ind w:left="360" w:hanging="360"/>
      </w:pPr>
      <w:rPr>
        <w:rFonts w:ascii="Symbol" w:hAnsi="Symbol"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A6D1F48"/>
    <w:multiLevelType w:val="multilevel"/>
    <w:tmpl w:val="A3A8D87E"/>
    <w:lvl w:ilvl="0">
      <w:start w:val="1"/>
      <w:numFmt w:val="decimal"/>
      <w:pStyle w:val="1"/>
      <w:lvlText w:val="%1."/>
      <w:lvlJc w:val="left"/>
      <w:pPr>
        <w:ind w:left="1152" w:hanging="360"/>
      </w:pPr>
      <w:rPr>
        <w:rFonts w:cs="Times New Roman" w:hint="default"/>
      </w:rPr>
    </w:lvl>
    <w:lvl w:ilvl="1">
      <w:start w:val="3"/>
      <w:numFmt w:val="decimal"/>
      <w:isLgl/>
      <w:lvlText w:val="%1.%2"/>
      <w:lvlJc w:val="left"/>
      <w:pPr>
        <w:ind w:left="1152" w:hanging="360"/>
      </w:pPr>
      <w:rPr>
        <w:rFonts w:cs="Times New Roman" w:hint="default"/>
      </w:rPr>
    </w:lvl>
    <w:lvl w:ilvl="2">
      <w:start w:val="1"/>
      <w:numFmt w:val="decimal"/>
      <w:isLgl/>
      <w:lvlText w:val="%1.%2.%3"/>
      <w:lvlJc w:val="left"/>
      <w:pPr>
        <w:ind w:left="1512" w:hanging="720"/>
      </w:pPr>
      <w:rPr>
        <w:rFonts w:cs="Times New Roman" w:hint="default"/>
      </w:rPr>
    </w:lvl>
    <w:lvl w:ilvl="3">
      <w:start w:val="1"/>
      <w:numFmt w:val="decimal"/>
      <w:isLgl/>
      <w:lvlText w:val="%1.%2.%3.%4"/>
      <w:lvlJc w:val="lef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232" w:hanging="1440"/>
      </w:pPr>
      <w:rPr>
        <w:rFonts w:cs="Times New Roman" w:hint="default"/>
      </w:rPr>
    </w:lvl>
  </w:abstractNum>
  <w:abstractNum w:abstractNumId="25" w15:restartNumberingAfterBreak="0">
    <w:nsid w:val="3BD63F01"/>
    <w:multiLevelType w:val="hybridMultilevel"/>
    <w:tmpl w:val="B852B678"/>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26" w15:restartNumberingAfterBreak="0">
    <w:nsid w:val="3C6A68E6"/>
    <w:multiLevelType w:val="hybridMultilevel"/>
    <w:tmpl w:val="30DA94AA"/>
    <w:lvl w:ilvl="0" w:tplc="FD0EB7D2">
      <w:start w:val="1"/>
      <w:numFmt w:val="bullet"/>
      <w:lvlText w:val=""/>
      <w:lvlJc w:val="left"/>
      <w:pPr>
        <w:ind w:left="720"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1134602"/>
    <w:multiLevelType w:val="hybridMultilevel"/>
    <w:tmpl w:val="F8D0E58E"/>
    <w:lvl w:ilvl="0" w:tplc="A7947726">
      <w:start w:val="1"/>
      <w:numFmt w:val="bullet"/>
      <w:lvlText w:val=""/>
      <w:lvlJc w:val="left"/>
      <w:pPr>
        <w:ind w:left="1212"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33B7CDD"/>
    <w:multiLevelType w:val="hybridMultilevel"/>
    <w:tmpl w:val="F54AE36C"/>
    <w:lvl w:ilvl="0" w:tplc="04080005">
      <w:start w:val="1"/>
      <w:numFmt w:val="bullet"/>
      <w:lvlText w:val=""/>
      <w:lvlJc w:val="left"/>
      <w:pPr>
        <w:ind w:left="2160" w:hanging="360"/>
      </w:pPr>
      <w:rPr>
        <w:rFonts w:ascii="Wingdings" w:hAnsi="Wingdings" w:hint="default"/>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9" w15:restartNumberingAfterBreak="0">
    <w:nsid w:val="450634DE"/>
    <w:multiLevelType w:val="hybridMultilevel"/>
    <w:tmpl w:val="D8A6D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565708B"/>
    <w:multiLevelType w:val="hybridMultilevel"/>
    <w:tmpl w:val="63786662"/>
    <w:lvl w:ilvl="0" w:tplc="86423876">
      <w:start w:val="1"/>
      <w:numFmt w:val="bullet"/>
      <w:lvlText w:val=""/>
      <w:lvlJc w:val="left"/>
      <w:pPr>
        <w:ind w:left="1212"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6A14D34"/>
    <w:multiLevelType w:val="hybridMultilevel"/>
    <w:tmpl w:val="1A300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D2F45C4"/>
    <w:multiLevelType w:val="hybridMultilevel"/>
    <w:tmpl w:val="BF78DD4A"/>
    <w:lvl w:ilvl="0" w:tplc="04080005">
      <w:start w:val="1"/>
      <w:numFmt w:val="bullet"/>
      <w:lvlText w:val=""/>
      <w:lvlJc w:val="left"/>
      <w:pPr>
        <w:ind w:left="720"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4E537A64"/>
    <w:multiLevelType w:val="hybridMultilevel"/>
    <w:tmpl w:val="76F6245E"/>
    <w:lvl w:ilvl="0" w:tplc="146CEA48">
      <w:start w:val="1"/>
      <w:numFmt w:val="bullet"/>
      <w:lvlText w:val=""/>
      <w:lvlJc w:val="left"/>
      <w:pPr>
        <w:ind w:left="360"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526C5224"/>
    <w:multiLevelType w:val="hybridMultilevel"/>
    <w:tmpl w:val="AB72D82C"/>
    <w:lvl w:ilvl="0" w:tplc="54C6B892">
      <w:start w:val="1"/>
      <w:numFmt w:val="bullet"/>
      <w:lvlText w:val="-"/>
      <w:lvlJc w:val="left"/>
      <w:pPr>
        <w:ind w:left="1004" w:hanging="360"/>
      </w:pPr>
      <w:rPr>
        <w:rFonts w:ascii="Arial" w:hAnsi="Arial" w:hint="default"/>
        <w:color w:val="auto"/>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5" w15:restartNumberingAfterBreak="0">
    <w:nsid w:val="53CF7C9F"/>
    <w:multiLevelType w:val="hybridMultilevel"/>
    <w:tmpl w:val="4A40E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4CE1BDB"/>
    <w:multiLevelType w:val="hybridMultilevel"/>
    <w:tmpl w:val="26B8A76C"/>
    <w:lvl w:ilvl="0" w:tplc="D34CAFDC">
      <w:start w:val="1"/>
      <w:numFmt w:val="bullet"/>
      <w:lvlText w:val=""/>
      <w:lvlJc w:val="left"/>
      <w:pPr>
        <w:ind w:left="720"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5834329"/>
    <w:multiLevelType w:val="hybridMultilevel"/>
    <w:tmpl w:val="80D29CA6"/>
    <w:lvl w:ilvl="0" w:tplc="8DE62CBE">
      <w:start w:val="1"/>
      <w:numFmt w:val="bullet"/>
      <w:lvlText w:val="-"/>
      <w:lvlJc w:val="left"/>
      <w:pPr>
        <w:ind w:left="2203" w:hanging="360"/>
      </w:pPr>
      <w:rPr>
        <w:rFonts w:ascii="Arial" w:hAnsi="Arial" w:hint="default"/>
        <w:b w:val="0"/>
        <w:i w:val="0"/>
        <w:caps w:val="0"/>
        <w:strike w:val="0"/>
        <w:dstrike w:val="0"/>
        <w:vanish w:val="0"/>
        <w:color w:val="990000"/>
        <w:spacing w:val="0"/>
        <w:w w:val="100"/>
        <w:position w:val="0"/>
        <w:sz w:val="28"/>
        <w:u w:val="none"/>
        <w:vertAlign w:val="baseline"/>
      </w:rPr>
    </w:lvl>
    <w:lvl w:ilvl="1" w:tplc="8DE62CBE">
      <w:start w:val="1"/>
      <w:numFmt w:val="bullet"/>
      <w:lvlText w:val="-"/>
      <w:lvlJc w:val="left"/>
      <w:pPr>
        <w:ind w:left="1440" w:hanging="360"/>
      </w:pPr>
      <w:rPr>
        <w:rFonts w:ascii="Arial" w:hAnsi="Arial" w:hint="default"/>
        <w:b w:val="0"/>
        <w:i w:val="0"/>
        <w:caps w:val="0"/>
        <w:strike w:val="0"/>
        <w:dstrike w:val="0"/>
        <w:vanish w:val="0"/>
        <w:color w:val="990000"/>
        <w:spacing w:val="0"/>
        <w:w w:val="100"/>
        <w:position w:val="0"/>
        <w:sz w:val="28"/>
        <w:u w:val="none"/>
        <w:vertAlign w:val="baseline"/>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7E0672F"/>
    <w:multiLevelType w:val="hybridMultilevel"/>
    <w:tmpl w:val="6186C8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AF94350"/>
    <w:multiLevelType w:val="hybridMultilevel"/>
    <w:tmpl w:val="1F4AD08A"/>
    <w:lvl w:ilvl="0" w:tplc="C7DA953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B8E1C57"/>
    <w:multiLevelType w:val="hybridMultilevel"/>
    <w:tmpl w:val="7EEEFB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C031B8F"/>
    <w:multiLevelType w:val="hybridMultilevel"/>
    <w:tmpl w:val="AC0A87F8"/>
    <w:lvl w:ilvl="0" w:tplc="A894D054">
      <w:start w:val="1"/>
      <w:numFmt w:val="bullet"/>
      <w:pStyle w:val="30"/>
      <w:lvlText w:val="­"/>
      <w:lvlJc w:val="left"/>
      <w:pPr>
        <w:ind w:left="643" w:hanging="360"/>
      </w:pPr>
      <w:rPr>
        <w:rFonts w:ascii="Courier New" w:hAnsi="Courier New" w:hint="default"/>
        <w:sz w:val="14"/>
      </w:rPr>
    </w:lvl>
    <w:lvl w:ilvl="1" w:tplc="04080001">
      <w:start w:val="1"/>
      <w:numFmt w:val="bullet"/>
      <w:lvlText w:val=""/>
      <w:lvlJc w:val="left"/>
      <w:pPr>
        <w:ind w:left="1363" w:hanging="360"/>
      </w:pPr>
      <w:rPr>
        <w:rFonts w:ascii="Symbol" w:hAnsi="Symbol" w:hint="default"/>
      </w:rPr>
    </w:lvl>
    <w:lvl w:ilvl="2" w:tplc="D98443D0">
      <w:numFmt w:val="bullet"/>
      <w:lvlText w:val="•"/>
      <w:lvlJc w:val="left"/>
      <w:pPr>
        <w:ind w:left="2443" w:hanging="720"/>
      </w:pPr>
      <w:rPr>
        <w:rFonts w:ascii="Arial Narrow" w:eastAsia="Times New Roman" w:hAnsi="Arial Narrow"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42" w15:restartNumberingAfterBreak="0">
    <w:nsid w:val="5E2E64C7"/>
    <w:multiLevelType w:val="hybridMultilevel"/>
    <w:tmpl w:val="27241D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0026B6F"/>
    <w:multiLevelType w:val="hybridMultilevel"/>
    <w:tmpl w:val="BD5E37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0F6170D"/>
    <w:multiLevelType w:val="hybridMultilevel"/>
    <w:tmpl w:val="25FA2F8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45" w15:restartNumberingAfterBreak="0">
    <w:nsid w:val="64FE2FF5"/>
    <w:multiLevelType w:val="hybridMultilevel"/>
    <w:tmpl w:val="91A012B2"/>
    <w:lvl w:ilvl="0" w:tplc="54C6B892">
      <w:start w:val="1"/>
      <w:numFmt w:val="bullet"/>
      <w:lvlText w:val="-"/>
      <w:lvlJc w:val="left"/>
      <w:pPr>
        <w:ind w:left="720" w:hanging="360"/>
      </w:pPr>
      <w:rPr>
        <w:rFonts w:ascii="Arial" w:hAnsi="Arial" w:hint="default"/>
        <w:color w:val="auto"/>
      </w:rPr>
    </w:lvl>
    <w:lvl w:ilvl="1" w:tplc="54C6B892">
      <w:start w:val="1"/>
      <w:numFmt w:val="bullet"/>
      <w:lvlText w:val="-"/>
      <w:lvlJc w:val="left"/>
      <w:pPr>
        <w:ind w:left="1440" w:hanging="360"/>
      </w:pPr>
      <w:rPr>
        <w:rFonts w:ascii="Arial" w:hAnsi="Arial"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53C0178"/>
    <w:multiLevelType w:val="hybridMultilevel"/>
    <w:tmpl w:val="2694446A"/>
    <w:lvl w:ilvl="0" w:tplc="9260DF36">
      <w:start w:val="1"/>
      <w:numFmt w:val="bullet"/>
      <w:lvlText w:val=""/>
      <w:lvlJc w:val="left"/>
      <w:pPr>
        <w:ind w:left="1212"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8DC15C1"/>
    <w:multiLevelType w:val="hybridMultilevel"/>
    <w:tmpl w:val="9748470A"/>
    <w:lvl w:ilvl="0" w:tplc="D512C4CC">
      <w:start w:val="1"/>
      <w:numFmt w:val="bullet"/>
      <w:lvlText w:val=""/>
      <w:lvlJc w:val="left"/>
      <w:pPr>
        <w:ind w:left="1212"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B9175B6"/>
    <w:multiLevelType w:val="multilevel"/>
    <w:tmpl w:val="D6DEB0FE"/>
    <w:styleLink w:val="Style1BulletedDarkRed"/>
    <w:lvl w:ilvl="0">
      <w:start w:val="1"/>
      <w:numFmt w:val="bullet"/>
      <w:lvlText w:val=""/>
      <w:lvlJc w:val="left"/>
      <w:pPr>
        <w:tabs>
          <w:tab w:val="num" w:pos="360"/>
        </w:tabs>
        <w:ind w:left="360" w:hanging="360"/>
      </w:pPr>
      <w:rPr>
        <w:rFonts w:ascii="Wingdings" w:hAnsi="Wingdings"/>
        <w:color w:val="8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F31F93"/>
    <w:multiLevelType w:val="hybridMultilevel"/>
    <w:tmpl w:val="063CA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D9414E5"/>
    <w:multiLevelType w:val="hybridMultilevel"/>
    <w:tmpl w:val="B520336C"/>
    <w:lvl w:ilvl="0" w:tplc="A7947726">
      <w:start w:val="1"/>
      <w:numFmt w:val="bullet"/>
      <w:lvlText w:val=""/>
      <w:lvlJc w:val="left"/>
      <w:pPr>
        <w:ind w:left="1212"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72CD748A"/>
    <w:multiLevelType w:val="hybridMultilevel"/>
    <w:tmpl w:val="20605758"/>
    <w:lvl w:ilvl="0" w:tplc="F6BABFDC">
      <w:start w:val="1"/>
      <w:numFmt w:val="bullet"/>
      <w:lvlText w:val=""/>
      <w:lvlJc w:val="left"/>
      <w:pPr>
        <w:ind w:left="1146"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2" w15:restartNumberingAfterBreak="0">
    <w:nsid w:val="74F64378"/>
    <w:multiLevelType w:val="hybridMultilevel"/>
    <w:tmpl w:val="5C2A1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5157E65"/>
    <w:multiLevelType w:val="hybridMultilevel"/>
    <w:tmpl w:val="7F509EBE"/>
    <w:lvl w:ilvl="0" w:tplc="04080005">
      <w:start w:val="1"/>
      <w:numFmt w:val="bullet"/>
      <w:lvlText w:val=""/>
      <w:lvlJc w:val="left"/>
      <w:pPr>
        <w:ind w:left="1146"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4" w15:restartNumberingAfterBreak="0">
    <w:nsid w:val="75B025A9"/>
    <w:multiLevelType w:val="multilevel"/>
    <w:tmpl w:val="91305196"/>
    <w:lvl w:ilvl="0">
      <w:start w:val="1"/>
      <w:numFmt w:val="bullet"/>
      <w:lvlText w:val=""/>
      <w:lvlJc w:val="left"/>
      <w:pPr>
        <w:ind w:left="360" w:hanging="360"/>
      </w:pPr>
      <w:rPr>
        <w:rFonts w:ascii="Wingdings" w:hAnsi="Wingdings" w:hint="default"/>
        <w:b w:val="0"/>
        <w:i w:val="0"/>
        <w:caps w:val="0"/>
        <w:strike w:val="0"/>
        <w:dstrike w:val="0"/>
        <w:vanish w:val="0"/>
        <w:color w:val="auto"/>
        <w:spacing w:val="0"/>
        <w:w w:val="100"/>
        <w:position w:val="0"/>
        <w:sz w:val="28"/>
        <w:u w:val="none"/>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5F03AC7"/>
    <w:multiLevelType w:val="hybridMultilevel"/>
    <w:tmpl w:val="6AB8790A"/>
    <w:lvl w:ilvl="0" w:tplc="44083F48">
      <w:start w:val="1"/>
      <w:numFmt w:val="bullet"/>
      <w:lvlText w:val=""/>
      <w:lvlJc w:val="left"/>
      <w:pPr>
        <w:ind w:left="720"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96B4FB0"/>
    <w:multiLevelType w:val="hybridMultilevel"/>
    <w:tmpl w:val="FBBE55DA"/>
    <w:lvl w:ilvl="0" w:tplc="04080005">
      <w:start w:val="1"/>
      <w:numFmt w:val="bullet"/>
      <w:lvlText w:val=""/>
      <w:lvlJc w:val="left"/>
      <w:pPr>
        <w:ind w:left="1212" w:hanging="360"/>
      </w:pPr>
      <w:rPr>
        <w:rFonts w:ascii="Wingdings" w:hAnsi="Wingdings" w:hint="default"/>
        <w:b w:val="0"/>
        <w:i w:val="0"/>
        <w:caps w:val="0"/>
        <w:strike w:val="0"/>
        <w:dstrike w:val="0"/>
        <w:vanish w:val="0"/>
        <w:color w:val="990000"/>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D673BDC"/>
    <w:multiLevelType w:val="hybridMultilevel"/>
    <w:tmpl w:val="27D8F9A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8" w15:restartNumberingAfterBreak="0">
    <w:nsid w:val="7D6C61CD"/>
    <w:multiLevelType w:val="hybridMultilevel"/>
    <w:tmpl w:val="D9E49168"/>
    <w:lvl w:ilvl="0" w:tplc="DED8C130">
      <w:start w:val="1"/>
      <w:numFmt w:val="decimal"/>
      <w:lvlText w:val="%1."/>
      <w:lvlJc w:val="left"/>
      <w:pPr>
        <w:ind w:left="360" w:hanging="360"/>
      </w:pPr>
      <w:rPr>
        <w:rFonts w:ascii="Arial Narrow" w:hAnsi="Arial Narrow" w:cs="Times New Roman" w:hint="default"/>
        <w:sz w:val="22"/>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2"/>
  </w:num>
  <w:num w:numId="2">
    <w:abstractNumId w:val="19"/>
  </w:num>
  <w:num w:numId="3">
    <w:abstractNumId w:val="11"/>
  </w:num>
  <w:num w:numId="4">
    <w:abstractNumId w:val="56"/>
  </w:num>
  <w:num w:numId="5">
    <w:abstractNumId w:val="41"/>
  </w:num>
  <w:num w:numId="6">
    <w:abstractNumId w:val="3"/>
  </w:num>
  <w:num w:numId="7">
    <w:abstractNumId w:val="48"/>
  </w:num>
  <w:num w:numId="8">
    <w:abstractNumId w:val="33"/>
  </w:num>
  <w:num w:numId="9">
    <w:abstractNumId w:val="29"/>
  </w:num>
  <w:num w:numId="10">
    <w:abstractNumId w:val="32"/>
  </w:num>
  <w:num w:numId="11">
    <w:abstractNumId w:val="54"/>
  </w:num>
  <w:num w:numId="12">
    <w:abstractNumId w:val="36"/>
  </w:num>
  <w:num w:numId="13">
    <w:abstractNumId w:val="37"/>
  </w:num>
  <w:num w:numId="14">
    <w:abstractNumId w:val="24"/>
  </w:num>
  <w:num w:numId="15">
    <w:abstractNumId w:val="15"/>
  </w:num>
  <w:num w:numId="16">
    <w:abstractNumId w:val="44"/>
  </w:num>
  <w:num w:numId="17">
    <w:abstractNumId w:val="25"/>
  </w:num>
  <w:num w:numId="18">
    <w:abstractNumId w:val="58"/>
  </w:num>
  <w:num w:numId="19">
    <w:abstractNumId w:val="49"/>
  </w:num>
  <w:num w:numId="20">
    <w:abstractNumId w:val="30"/>
  </w:num>
  <w:num w:numId="21">
    <w:abstractNumId w:val="17"/>
  </w:num>
  <w:num w:numId="22">
    <w:abstractNumId w:val="10"/>
  </w:num>
  <w:num w:numId="23">
    <w:abstractNumId w:val="47"/>
  </w:num>
  <w:num w:numId="24">
    <w:abstractNumId w:val="18"/>
  </w:num>
  <w:num w:numId="25">
    <w:abstractNumId w:val="27"/>
  </w:num>
  <w:num w:numId="26">
    <w:abstractNumId w:val="5"/>
  </w:num>
  <w:num w:numId="27">
    <w:abstractNumId w:val="50"/>
  </w:num>
  <w:num w:numId="28">
    <w:abstractNumId w:val="51"/>
  </w:num>
  <w:num w:numId="29">
    <w:abstractNumId w:val="43"/>
  </w:num>
  <w:num w:numId="30">
    <w:abstractNumId w:val="20"/>
  </w:num>
  <w:num w:numId="31">
    <w:abstractNumId w:val="1"/>
  </w:num>
  <w:num w:numId="32">
    <w:abstractNumId w:val="39"/>
  </w:num>
  <w:num w:numId="33">
    <w:abstractNumId w:val="52"/>
  </w:num>
  <w:num w:numId="34">
    <w:abstractNumId w:val="40"/>
  </w:num>
  <w:num w:numId="35">
    <w:abstractNumId w:val="22"/>
  </w:num>
  <w:num w:numId="36">
    <w:abstractNumId w:val="38"/>
  </w:num>
  <w:num w:numId="37">
    <w:abstractNumId w:val="53"/>
  </w:num>
  <w:num w:numId="38">
    <w:abstractNumId w:val="8"/>
  </w:num>
  <w:num w:numId="39">
    <w:abstractNumId w:val="26"/>
  </w:num>
  <w:num w:numId="40">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1"/>
  </w:num>
  <w:num w:numId="43">
    <w:abstractNumId w:val="31"/>
  </w:num>
  <w:num w:numId="44">
    <w:abstractNumId w:val="35"/>
  </w:num>
  <w:num w:numId="45">
    <w:abstractNumId w:val="14"/>
  </w:num>
  <w:num w:numId="46">
    <w:abstractNumId w:val="6"/>
  </w:num>
  <w:num w:numId="47">
    <w:abstractNumId w:val="16"/>
  </w:num>
  <w:num w:numId="48">
    <w:abstractNumId w:val="0"/>
  </w:num>
  <w:num w:numId="49">
    <w:abstractNumId w:val="45"/>
  </w:num>
  <w:num w:numId="50">
    <w:abstractNumId w:val="57"/>
  </w:num>
  <w:num w:numId="51">
    <w:abstractNumId w:val="34"/>
  </w:num>
  <w:num w:numId="52">
    <w:abstractNumId w:val="23"/>
  </w:num>
  <w:num w:numId="53">
    <w:abstractNumId w:val="9"/>
  </w:num>
  <w:num w:numId="54">
    <w:abstractNumId w:val="13"/>
  </w:num>
  <w:num w:numId="55">
    <w:abstractNumId w:val="4"/>
  </w:num>
  <w:num w:numId="56">
    <w:abstractNumId w:val="12"/>
  </w:num>
  <w:num w:numId="57">
    <w:abstractNumId w:val="55"/>
  </w:num>
  <w:num w:numId="58">
    <w:abstractNumId w:val="28"/>
  </w:num>
  <w:num w:numId="59">
    <w:abstractNumId w:val="46"/>
  </w:num>
  <w:num w:numId="60">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82E5E"/>
    <w:rsid w:val="00000833"/>
    <w:rsid w:val="00001025"/>
    <w:rsid w:val="00004785"/>
    <w:rsid w:val="00005D55"/>
    <w:rsid w:val="00007166"/>
    <w:rsid w:val="00007886"/>
    <w:rsid w:val="0001011A"/>
    <w:rsid w:val="00010C17"/>
    <w:rsid w:val="00010CC9"/>
    <w:rsid w:val="00010D3A"/>
    <w:rsid w:val="00011063"/>
    <w:rsid w:val="00011542"/>
    <w:rsid w:val="000141E8"/>
    <w:rsid w:val="00014293"/>
    <w:rsid w:val="000142D2"/>
    <w:rsid w:val="00014818"/>
    <w:rsid w:val="00014D2E"/>
    <w:rsid w:val="00016FC5"/>
    <w:rsid w:val="00017087"/>
    <w:rsid w:val="000172E6"/>
    <w:rsid w:val="000176FC"/>
    <w:rsid w:val="0002005F"/>
    <w:rsid w:val="000212DF"/>
    <w:rsid w:val="00021AA7"/>
    <w:rsid w:val="000228CE"/>
    <w:rsid w:val="00024372"/>
    <w:rsid w:val="00025166"/>
    <w:rsid w:val="00025928"/>
    <w:rsid w:val="00025CCE"/>
    <w:rsid w:val="00026C20"/>
    <w:rsid w:val="00026F2B"/>
    <w:rsid w:val="00027434"/>
    <w:rsid w:val="00027B72"/>
    <w:rsid w:val="00027D00"/>
    <w:rsid w:val="0003000F"/>
    <w:rsid w:val="00032202"/>
    <w:rsid w:val="00032619"/>
    <w:rsid w:val="00032958"/>
    <w:rsid w:val="0003295A"/>
    <w:rsid w:val="00032E71"/>
    <w:rsid w:val="000346B6"/>
    <w:rsid w:val="00035D04"/>
    <w:rsid w:val="00036495"/>
    <w:rsid w:val="0003752F"/>
    <w:rsid w:val="00037A56"/>
    <w:rsid w:val="000402AA"/>
    <w:rsid w:val="000408DA"/>
    <w:rsid w:val="00040D66"/>
    <w:rsid w:val="0004197D"/>
    <w:rsid w:val="00043787"/>
    <w:rsid w:val="00044222"/>
    <w:rsid w:val="00044E2B"/>
    <w:rsid w:val="000455C3"/>
    <w:rsid w:val="00046D3E"/>
    <w:rsid w:val="00047E75"/>
    <w:rsid w:val="00050021"/>
    <w:rsid w:val="00050F53"/>
    <w:rsid w:val="000521C8"/>
    <w:rsid w:val="00052444"/>
    <w:rsid w:val="0005344B"/>
    <w:rsid w:val="00053D6A"/>
    <w:rsid w:val="000540E2"/>
    <w:rsid w:val="00054412"/>
    <w:rsid w:val="00054DA3"/>
    <w:rsid w:val="0005527F"/>
    <w:rsid w:val="000553C4"/>
    <w:rsid w:val="000558CC"/>
    <w:rsid w:val="000568B5"/>
    <w:rsid w:val="000568BB"/>
    <w:rsid w:val="00057161"/>
    <w:rsid w:val="000579BD"/>
    <w:rsid w:val="000607F3"/>
    <w:rsid w:val="00060D76"/>
    <w:rsid w:val="00061F33"/>
    <w:rsid w:val="00062212"/>
    <w:rsid w:val="00063304"/>
    <w:rsid w:val="0006372F"/>
    <w:rsid w:val="00063F89"/>
    <w:rsid w:val="00064FE2"/>
    <w:rsid w:val="0006580A"/>
    <w:rsid w:val="000658E2"/>
    <w:rsid w:val="00065B66"/>
    <w:rsid w:val="00066709"/>
    <w:rsid w:val="000675B1"/>
    <w:rsid w:val="00070691"/>
    <w:rsid w:val="00070E31"/>
    <w:rsid w:val="000710DE"/>
    <w:rsid w:val="00071749"/>
    <w:rsid w:val="00071DD8"/>
    <w:rsid w:val="0007307B"/>
    <w:rsid w:val="00073EC3"/>
    <w:rsid w:val="00074510"/>
    <w:rsid w:val="00074AF9"/>
    <w:rsid w:val="00074D2D"/>
    <w:rsid w:val="000756EE"/>
    <w:rsid w:val="000759CC"/>
    <w:rsid w:val="00075E59"/>
    <w:rsid w:val="0007610B"/>
    <w:rsid w:val="000763B1"/>
    <w:rsid w:val="0007667A"/>
    <w:rsid w:val="000766ED"/>
    <w:rsid w:val="000816E9"/>
    <w:rsid w:val="0008207E"/>
    <w:rsid w:val="0008216A"/>
    <w:rsid w:val="00085597"/>
    <w:rsid w:val="00085790"/>
    <w:rsid w:val="00085BBB"/>
    <w:rsid w:val="00086B1D"/>
    <w:rsid w:val="0008700B"/>
    <w:rsid w:val="000903BD"/>
    <w:rsid w:val="00090477"/>
    <w:rsid w:val="00090763"/>
    <w:rsid w:val="000910D7"/>
    <w:rsid w:val="00091FA5"/>
    <w:rsid w:val="000953DC"/>
    <w:rsid w:val="00096576"/>
    <w:rsid w:val="00097833"/>
    <w:rsid w:val="00097D5D"/>
    <w:rsid w:val="000A0FB4"/>
    <w:rsid w:val="000A1130"/>
    <w:rsid w:val="000A2F39"/>
    <w:rsid w:val="000A42B2"/>
    <w:rsid w:val="000A5D7F"/>
    <w:rsid w:val="000A609A"/>
    <w:rsid w:val="000A627F"/>
    <w:rsid w:val="000A6EF5"/>
    <w:rsid w:val="000A7874"/>
    <w:rsid w:val="000B0280"/>
    <w:rsid w:val="000B0814"/>
    <w:rsid w:val="000B1668"/>
    <w:rsid w:val="000B1D31"/>
    <w:rsid w:val="000B2055"/>
    <w:rsid w:val="000B44C0"/>
    <w:rsid w:val="000B4619"/>
    <w:rsid w:val="000B485A"/>
    <w:rsid w:val="000B5557"/>
    <w:rsid w:val="000B58F6"/>
    <w:rsid w:val="000B5E14"/>
    <w:rsid w:val="000B61A4"/>
    <w:rsid w:val="000B746C"/>
    <w:rsid w:val="000C01F0"/>
    <w:rsid w:val="000C0BB7"/>
    <w:rsid w:val="000C1218"/>
    <w:rsid w:val="000C1F1F"/>
    <w:rsid w:val="000C3225"/>
    <w:rsid w:val="000C323C"/>
    <w:rsid w:val="000C38A7"/>
    <w:rsid w:val="000C38AA"/>
    <w:rsid w:val="000C65EA"/>
    <w:rsid w:val="000C691A"/>
    <w:rsid w:val="000C75F5"/>
    <w:rsid w:val="000D2847"/>
    <w:rsid w:val="000D2B81"/>
    <w:rsid w:val="000D30A6"/>
    <w:rsid w:val="000D41B8"/>
    <w:rsid w:val="000D438A"/>
    <w:rsid w:val="000D4D49"/>
    <w:rsid w:val="000D6D73"/>
    <w:rsid w:val="000D6FD7"/>
    <w:rsid w:val="000D7F35"/>
    <w:rsid w:val="000E04DA"/>
    <w:rsid w:val="000E10B6"/>
    <w:rsid w:val="000E12D6"/>
    <w:rsid w:val="000E18B3"/>
    <w:rsid w:val="000E1BC8"/>
    <w:rsid w:val="000E2212"/>
    <w:rsid w:val="000E364F"/>
    <w:rsid w:val="000E4607"/>
    <w:rsid w:val="000E4CAF"/>
    <w:rsid w:val="000E4CC8"/>
    <w:rsid w:val="000E50CD"/>
    <w:rsid w:val="000E7582"/>
    <w:rsid w:val="000E7B12"/>
    <w:rsid w:val="000F0B5C"/>
    <w:rsid w:val="000F3632"/>
    <w:rsid w:val="000F40BD"/>
    <w:rsid w:val="000F430F"/>
    <w:rsid w:val="000F4BB8"/>
    <w:rsid w:val="000F513E"/>
    <w:rsid w:val="000F5BA3"/>
    <w:rsid w:val="000F67C8"/>
    <w:rsid w:val="000F6DA9"/>
    <w:rsid w:val="000F7B2F"/>
    <w:rsid w:val="00100772"/>
    <w:rsid w:val="001008E8"/>
    <w:rsid w:val="00100F31"/>
    <w:rsid w:val="001018C2"/>
    <w:rsid w:val="00102782"/>
    <w:rsid w:val="0010338C"/>
    <w:rsid w:val="00103DBB"/>
    <w:rsid w:val="00104100"/>
    <w:rsid w:val="0010459A"/>
    <w:rsid w:val="00104CB3"/>
    <w:rsid w:val="00105B09"/>
    <w:rsid w:val="00106F38"/>
    <w:rsid w:val="00107E2E"/>
    <w:rsid w:val="00111E9C"/>
    <w:rsid w:val="00112A2C"/>
    <w:rsid w:val="00112E4B"/>
    <w:rsid w:val="00112F7D"/>
    <w:rsid w:val="00113F02"/>
    <w:rsid w:val="001141C6"/>
    <w:rsid w:val="00115469"/>
    <w:rsid w:val="001155E5"/>
    <w:rsid w:val="0012117D"/>
    <w:rsid w:val="001211F1"/>
    <w:rsid w:val="0012121D"/>
    <w:rsid w:val="00122851"/>
    <w:rsid w:val="00123456"/>
    <w:rsid w:val="001238ED"/>
    <w:rsid w:val="001242F4"/>
    <w:rsid w:val="00125277"/>
    <w:rsid w:val="00125500"/>
    <w:rsid w:val="0012564F"/>
    <w:rsid w:val="00125C52"/>
    <w:rsid w:val="00125FA5"/>
    <w:rsid w:val="0012676F"/>
    <w:rsid w:val="00126A69"/>
    <w:rsid w:val="0012776C"/>
    <w:rsid w:val="0013164C"/>
    <w:rsid w:val="00131DE4"/>
    <w:rsid w:val="00134169"/>
    <w:rsid w:val="00135F43"/>
    <w:rsid w:val="00136608"/>
    <w:rsid w:val="00136E47"/>
    <w:rsid w:val="00136EE4"/>
    <w:rsid w:val="001371A7"/>
    <w:rsid w:val="00137567"/>
    <w:rsid w:val="00137980"/>
    <w:rsid w:val="00140101"/>
    <w:rsid w:val="0014021C"/>
    <w:rsid w:val="0014109D"/>
    <w:rsid w:val="001419E7"/>
    <w:rsid w:val="00143FC6"/>
    <w:rsid w:val="0014448A"/>
    <w:rsid w:val="00144F96"/>
    <w:rsid w:val="00145A30"/>
    <w:rsid w:val="00146BC2"/>
    <w:rsid w:val="00147A78"/>
    <w:rsid w:val="00147C51"/>
    <w:rsid w:val="00147CD4"/>
    <w:rsid w:val="00150502"/>
    <w:rsid w:val="00150822"/>
    <w:rsid w:val="00151C6D"/>
    <w:rsid w:val="001529EC"/>
    <w:rsid w:val="00152B33"/>
    <w:rsid w:val="00155D05"/>
    <w:rsid w:val="0015677A"/>
    <w:rsid w:val="00160D4D"/>
    <w:rsid w:val="001619F2"/>
    <w:rsid w:val="00161A6E"/>
    <w:rsid w:val="00161EF7"/>
    <w:rsid w:val="001625CF"/>
    <w:rsid w:val="00162A45"/>
    <w:rsid w:val="00163ADA"/>
    <w:rsid w:val="00164FD3"/>
    <w:rsid w:val="001653BC"/>
    <w:rsid w:val="0016543C"/>
    <w:rsid w:val="001676ED"/>
    <w:rsid w:val="00167BAF"/>
    <w:rsid w:val="00170D7E"/>
    <w:rsid w:val="00170FC2"/>
    <w:rsid w:val="001716A7"/>
    <w:rsid w:val="00171B1B"/>
    <w:rsid w:val="00172310"/>
    <w:rsid w:val="00172823"/>
    <w:rsid w:val="00172FF4"/>
    <w:rsid w:val="0017567B"/>
    <w:rsid w:val="001759FC"/>
    <w:rsid w:val="00176513"/>
    <w:rsid w:val="001767C8"/>
    <w:rsid w:val="00176D3A"/>
    <w:rsid w:val="00176FE1"/>
    <w:rsid w:val="00177D75"/>
    <w:rsid w:val="00180735"/>
    <w:rsid w:val="00181530"/>
    <w:rsid w:val="00182025"/>
    <w:rsid w:val="001823BA"/>
    <w:rsid w:val="00182B02"/>
    <w:rsid w:val="001836DA"/>
    <w:rsid w:val="001837D2"/>
    <w:rsid w:val="00183E5F"/>
    <w:rsid w:val="0018531E"/>
    <w:rsid w:val="001855CD"/>
    <w:rsid w:val="001876F9"/>
    <w:rsid w:val="001878A1"/>
    <w:rsid w:val="0019006E"/>
    <w:rsid w:val="00190D7C"/>
    <w:rsid w:val="00191B05"/>
    <w:rsid w:val="00191B2A"/>
    <w:rsid w:val="00192F35"/>
    <w:rsid w:val="00193252"/>
    <w:rsid w:val="00193491"/>
    <w:rsid w:val="00193586"/>
    <w:rsid w:val="0019370D"/>
    <w:rsid w:val="00193DF8"/>
    <w:rsid w:val="00194A28"/>
    <w:rsid w:val="00194A48"/>
    <w:rsid w:val="00194D75"/>
    <w:rsid w:val="00196022"/>
    <w:rsid w:val="001963D6"/>
    <w:rsid w:val="00196B43"/>
    <w:rsid w:val="001A3597"/>
    <w:rsid w:val="001A40F6"/>
    <w:rsid w:val="001A450D"/>
    <w:rsid w:val="001A6847"/>
    <w:rsid w:val="001A6E94"/>
    <w:rsid w:val="001B02AE"/>
    <w:rsid w:val="001B0E31"/>
    <w:rsid w:val="001B1006"/>
    <w:rsid w:val="001B1E03"/>
    <w:rsid w:val="001B3790"/>
    <w:rsid w:val="001B4400"/>
    <w:rsid w:val="001B6AA0"/>
    <w:rsid w:val="001C0CAD"/>
    <w:rsid w:val="001C16E6"/>
    <w:rsid w:val="001C1E73"/>
    <w:rsid w:val="001C3566"/>
    <w:rsid w:val="001C3603"/>
    <w:rsid w:val="001C3DFA"/>
    <w:rsid w:val="001C4CCA"/>
    <w:rsid w:val="001C55AE"/>
    <w:rsid w:val="001C57C2"/>
    <w:rsid w:val="001C6283"/>
    <w:rsid w:val="001C6E08"/>
    <w:rsid w:val="001C7259"/>
    <w:rsid w:val="001D0B35"/>
    <w:rsid w:val="001D0E1D"/>
    <w:rsid w:val="001D0F7A"/>
    <w:rsid w:val="001D1661"/>
    <w:rsid w:val="001D1DCE"/>
    <w:rsid w:val="001D2EEC"/>
    <w:rsid w:val="001D3236"/>
    <w:rsid w:val="001D35E8"/>
    <w:rsid w:val="001D39BB"/>
    <w:rsid w:val="001D3D18"/>
    <w:rsid w:val="001D40B4"/>
    <w:rsid w:val="001D41F8"/>
    <w:rsid w:val="001D4BAF"/>
    <w:rsid w:val="001D7832"/>
    <w:rsid w:val="001D7D5E"/>
    <w:rsid w:val="001D7D66"/>
    <w:rsid w:val="001D7DF3"/>
    <w:rsid w:val="001E10D2"/>
    <w:rsid w:val="001E1140"/>
    <w:rsid w:val="001E24E7"/>
    <w:rsid w:val="001E3432"/>
    <w:rsid w:val="001E3B82"/>
    <w:rsid w:val="001E4195"/>
    <w:rsid w:val="001E43A9"/>
    <w:rsid w:val="001E48E7"/>
    <w:rsid w:val="001E492A"/>
    <w:rsid w:val="001E5261"/>
    <w:rsid w:val="001E6789"/>
    <w:rsid w:val="001E6A2B"/>
    <w:rsid w:val="001E73C8"/>
    <w:rsid w:val="001E7723"/>
    <w:rsid w:val="001F4389"/>
    <w:rsid w:val="001F473F"/>
    <w:rsid w:val="001F4F7D"/>
    <w:rsid w:val="001F5197"/>
    <w:rsid w:val="001F5263"/>
    <w:rsid w:val="001F64D4"/>
    <w:rsid w:val="001F6B55"/>
    <w:rsid w:val="001F7A09"/>
    <w:rsid w:val="001F7A7C"/>
    <w:rsid w:val="00200CEB"/>
    <w:rsid w:val="002011F4"/>
    <w:rsid w:val="0020250F"/>
    <w:rsid w:val="00203F7D"/>
    <w:rsid w:val="00205C28"/>
    <w:rsid w:val="00206B2B"/>
    <w:rsid w:val="0021028B"/>
    <w:rsid w:val="00211100"/>
    <w:rsid w:val="0021265A"/>
    <w:rsid w:val="00212662"/>
    <w:rsid w:val="0021411C"/>
    <w:rsid w:val="0021416F"/>
    <w:rsid w:val="00215891"/>
    <w:rsid w:val="0021704D"/>
    <w:rsid w:val="00221457"/>
    <w:rsid w:val="00223806"/>
    <w:rsid w:val="0022387B"/>
    <w:rsid w:val="0022395E"/>
    <w:rsid w:val="00223A66"/>
    <w:rsid w:val="00224BB9"/>
    <w:rsid w:val="00224E0F"/>
    <w:rsid w:val="00226023"/>
    <w:rsid w:val="002273B8"/>
    <w:rsid w:val="00230DA0"/>
    <w:rsid w:val="00231270"/>
    <w:rsid w:val="002317B4"/>
    <w:rsid w:val="0023251D"/>
    <w:rsid w:val="0023289F"/>
    <w:rsid w:val="00235A18"/>
    <w:rsid w:val="002365F9"/>
    <w:rsid w:val="00236648"/>
    <w:rsid w:val="00236673"/>
    <w:rsid w:val="00236F6E"/>
    <w:rsid w:val="00237C23"/>
    <w:rsid w:val="00240B28"/>
    <w:rsid w:val="002410B8"/>
    <w:rsid w:val="002410C9"/>
    <w:rsid w:val="00241ABD"/>
    <w:rsid w:val="002420C0"/>
    <w:rsid w:val="002423C7"/>
    <w:rsid w:val="00242D20"/>
    <w:rsid w:val="00243F3D"/>
    <w:rsid w:val="00245CB7"/>
    <w:rsid w:val="00246D03"/>
    <w:rsid w:val="002476FC"/>
    <w:rsid w:val="00247A3B"/>
    <w:rsid w:val="00247A46"/>
    <w:rsid w:val="002501D5"/>
    <w:rsid w:val="00250B85"/>
    <w:rsid w:val="00251165"/>
    <w:rsid w:val="0025262A"/>
    <w:rsid w:val="00254640"/>
    <w:rsid w:val="00254768"/>
    <w:rsid w:val="00254F64"/>
    <w:rsid w:val="00255EEB"/>
    <w:rsid w:val="00256663"/>
    <w:rsid w:val="0025710E"/>
    <w:rsid w:val="00257B40"/>
    <w:rsid w:val="0026064C"/>
    <w:rsid w:val="00260C1A"/>
    <w:rsid w:val="00260DDC"/>
    <w:rsid w:val="00261453"/>
    <w:rsid w:val="00261804"/>
    <w:rsid w:val="00262C5E"/>
    <w:rsid w:val="002631BC"/>
    <w:rsid w:val="00263D41"/>
    <w:rsid w:val="00264EF2"/>
    <w:rsid w:val="0026555E"/>
    <w:rsid w:val="002657DE"/>
    <w:rsid w:val="00265C9A"/>
    <w:rsid w:val="00266332"/>
    <w:rsid w:val="0026636C"/>
    <w:rsid w:val="002670B0"/>
    <w:rsid w:val="002670CA"/>
    <w:rsid w:val="002672BA"/>
    <w:rsid w:val="0026785E"/>
    <w:rsid w:val="00270229"/>
    <w:rsid w:val="002713AC"/>
    <w:rsid w:val="0027209D"/>
    <w:rsid w:val="00272535"/>
    <w:rsid w:val="00273032"/>
    <w:rsid w:val="00274FD5"/>
    <w:rsid w:val="002758EF"/>
    <w:rsid w:val="00275BB9"/>
    <w:rsid w:val="00275C2D"/>
    <w:rsid w:val="00275C6C"/>
    <w:rsid w:val="00280F98"/>
    <w:rsid w:val="002817D0"/>
    <w:rsid w:val="0028203A"/>
    <w:rsid w:val="002823DE"/>
    <w:rsid w:val="00283372"/>
    <w:rsid w:val="0028460B"/>
    <w:rsid w:val="00285AED"/>
    <w:rsid w:val="00285DEA"/>
    <w:rsid w:val="00286033"/>
    <w:rsid w:val="00286398"/>
    <w:rsid w:val="0028682E"/>
    <w:rsid w:val="00286FB7"/>
    <w:rsid w:val="00287B18"/>
    <w:rsid w:val="00290774"/>
    <w:rsid w:val="00290DF1"/>
    <w:rsid w:val="002918D0"/>
    <w:rsid w:val="00292D9C"/>
    <w:rsid w:val="00293308"/>
    <w:rsid w:val="00293344"/>
    <w:rsid w:val="00293423"/>
    <w:rsid w:val="002936ED"/>
    <w:rsid w:val="00294B87"/>
    <w:rsid w:val="00295583"/>
    <w:rsid w:val="00295625"/>
    <w:rsid w:val="002965B6"/>
    <w:rsid w:val="0029689D"/>
    <w:rsid w:val="002A0DF8"/>
    <w:rsid w:val="002A1099"/>
    <w:rsid w:val="002A1279"/>
    <w:rsid w:val="002A1662"/>
    <w:rsid w:val="002A23FD"/>
    <w:rsid w:val="002A2A2E"/>
    <w:rsid w:val="002A3C86"/>
    <w:rsid w:val="002A4041"/>
    <w:rsid w:val="002A47C4"/>
    <w:rsid w:val="002A4870"/>
    <w:rsid w:val="002A48FD"/>
    <w:rsid w:val="002A5361"/>
    <w:rsid w:val="002A6B95"/>
    <w:rsid w:val="002A7FC6"/>
    <w:rsid w:val="002B1375"/>
    <w:rsid w:val="002B1618"/>
    <w:rsid w:val="002B217B"/>
    <w:rsid w:val="002B383C"/>
    <w:rsid w:val="002B4563"/>
    <w:rsid w:val="002B5FA0"/>
    <w:rsid w:val="002B6090"/>
    <w:rsid w:val="002B7731"/>
    <w:rsid w:val="002C0DF5"/>
    <w:rsid w:val="002C373F"/>
    <w:rsid w:val="002C54A5"/>
    <w:rsid w:val="002C5A71"/>
    <w:rsid w:val="002C5F3D"/>
    <w:rsid w:val="002C7A12"/>
    <w:rsid w:val="002D05B6"/>
    <w:rsid w:val="002D05FB"/>
    <w:rsid w:val="002D15A3"/>
    <w:rsid w:val="002D22CB"/>
    <w:rsid w:val="002D2325"/>
    <w:rsid w:val="002D2539"/>
    <w:rsid w:val="002D2DE1"/>
    <w:rsid w:val="002D45D7"/>
    <w:rsid w:val="002D4C31"/>
    <w:rsid w:val="002D50FD"/>
    <w:rsid w:val="002D59F4"/>
    <w:rsid w:val="002D60E7"/>
    <w:rsid w:val="002D6209"/>
    <w:rsid w:val="002D6687"/>
    <w:rsid w:val="002D6761"/>
    <w:rsid w:val="002D68B3"/>
    <w:rsid w:val="002E061A"/>
    <w:rsid w:val="002E1BF3"/>
    <w:rsid w:val="002E29BE"/>
    <w:rsid w:val="002E2B98"/>
    <w:rsid w:val="002E40D0"/>
    <w:rsid w:val="002E51A0"/>
    <w:rsid w:val="002E7AA4"/>
    <w:rsid w:val="002E7CA2"/>
    <w:rsid w:val="002E7DCC"/>
    <w:rsid w:val="002F00E5"/>
    <w:rsid w:val="002F0AAC"/>
    <w:rsid w:val="002F1D06"/>
    <w:rsid w:val="002F25D0"/>
    <w:rsid w:val="002F2E75"/>
    <w:rsid w:val="002F619B"/>
    <w:rsid w:val="002F7016"/>
    <w:rsid w:val="002F7AB9"/>
    <w:rsid w:val="002F7C65"/>
    <w:rsid w:val="003008A0"/>
    <w:rsid w:val="0030306F"/>
    <w:rsid w:val="003034C4"/>
    <w:rsid w:val="00303867"/>
    <w:rsid w:val="0030499D"/>
    <w:rsid w:val="00305A44"/>
    <w:rsid w:val="0030632F"/>
    <w:rsid w:val="0030643F"/>
    <w:rsid w:val="00307DE0"/>
    <w:rsid w:val="00310775"/>
    <w:rsid w:val="00310BCC"/>
    <w:rsid w:val="00314E77"/>
    <w:rsid w:val="0031560A"/>
    <w:rsid w:val="003157D8"/>
    <w:rsid w:val="00316321"/>
    <w:rsid w:val="00316E31"/>
    <w:rsid w:val="0031718E"/>
    <w:rsid w:val="0031742A"/>
    <w:rsid w:val="00320E03"/>
    <w:rsid w:val="003221BA"/>
    <w:rsid w:val="00322D06"/>
    <w:rsid w:val="00323B84"/>
    <w:rsid w:val="003246D8"/>
    <w:rsid w:val="00326677"/>
    <w:rsid w:val="003270B9"/>
    <w:rsid w:val="003276E9"/>
    <w:rsid w:val="00330F06"/>
    <w:rsid w:val="00331A22"/>
    <w:rsid w:val="0033393C"/>
    <w:rsid w:val="00334206"/>
    <w:rsid w:val="00334C8C"/>
    <w:rsid w:val="003351B8"/>
    <w:rsid w:val="00336458"/>
    <w:rsid w:val="00336A1C"/>
    <w:rsid w:val="0033766D"/>
    <w:rsid w:val="00340B46"/>
    <w:rsid w:val="00340BF0"/>
    <w:rsid w:val="0034178D"/>
    <w:rsid w:val="00341C7C"/>
    <w:rsid w:val="00342414"/>
    <w:rsid w:val="00342EC8"/>
    <w:rsid w:val="00343B2C"/>
    <w:rsid w:val="00343BCA"/>
    <w:rsid w:val="00343E01"/>
    <w:rsid w:val="003443DC"/>
    <w:rsid w:val="00344D82"/>
    <w:rsid w:val="003464D4"/>
    <w:rsid w:val="00346D22"/>
    <w:rsid w:val="00347C04"/>
    <w:rsid w:val="00347F3D"/>
    <w:rsid w:val="00352701"/>
    <w:rsid w:val="00352F2B"/>
    <w:rsid w:val="003537A7"/>
    <w:rsid w:val="003554FE"/>
    <w:rsid w:val="00360F40"/>
    <w:rsid w:val="00361A03"/>
    <w:rsid w:val="00361B8E"/>
    <w:rsid w:val="003623F7"/>
    <w:rsid w:val="003634E1"/>
    <w:rsid w:val="00364E6C"/>
    <w:rsid w:val="00365593"/>
    <w:rsid w:val="003659E3"/>
    <w:rsid w:val="00367CDB"/>
    <w:rsid w:val="00367ECE"/>
    <w:rsid w:val="003711D6"/>
    <w:rsid w:val="00372D1C"/>
    <w:rsid w:val="003736C3"/>
    <w:rsid w:val="003752B5"/>
    <w:rsid w:val="00375CC7"/>
    <w:rsid w:val="00375FD0"/>
    <w:rsid w:val="0037796B"/>
    <w:rsid w:val="00377D4E"/>
    <w:rsid w:val="00380DF9"/>
    <w:rsid w:val="003816C3"/>
    <w:rsid w:val="003824B8"/>
    <w:rsid w:val="00382525"/>
    <w:rsid w:val="00384D71"/>
    <w:rsid w:val="00385451"/>
    <w:rsid w:val="003856CF"/>
    <w:rsid w:val="00386224"/>
    <w:rsid w:val="00386708"/>
    <w:rsid w:val="0038698F"/>
    <w:rsid w:val="00386BEB"/>
    <w:rsid w:val="00386D99"/>
    <w:rsid w:val="00386EED"/>
    <w:rsid w:val="00387BE0"/>
    <w:rsid w:val="00387D27"/>
    <w:rsid w:val="0039016A"/>
    <w:rsid w:val="00390B36"/>
    <w:rsid w:val="0039223B"/>
    <w:rsid w:val="00392481"/>
    <w:rsid w:val="00392C6A"/>
    <w:rsid w:val="00393E92"/>
    <w:rsid w:val="00394A0B"/>
    <w:rsid w:val="00395639"/>
    <w:rsid w:val="00395BD8"/>
    <w:rsid w:val="00395E15"/>
    <w:rsid w:val="0039630B"/>
    <w:rsid w:val="00397128"/>
    <w:rsid w:val="00397D8F"/>
    <w:rsid w:val="00397DBF"/>
    <w:rsid w:val="00397E3D"/>
    <w:rsid w:val="003A08C6"/>
    <w:rsid w:val="003A29CE"/>
    <w:rsid w:val="003A38BF"/>
    <w:rsid w:val="003A45D6"/>
    <w:rsid w:val="003A641C"/>
    <w:rsid w:val="003A644A"/>
    <w:rsid w:val="003A654D"/>
    <w:rsid w:val="003A6DB7"/>
    <w:rsid w:val="003A6DBE"/>
    <w:rsid w:val="003A7301"/>
    <w:rsid w:val="003B0BED"/>
    <w:rsid w:val="003B0DF4"/>
    <w:rsid w:val="003B3C19"/>
    <w:rsid w:val="003B4370"/>
    <w:rsid w:val="003B46EA"/>
    <w:rsid w:val="003B6453"/>
    <w:rsid w:val="003B6506"/>
    <w:rsid w:val="003B7D06"/>
    <w:rsid w:val="003B7EA9"/>
    <w:rsid w:val="003C0424"/>
    <w:rsid w:val="003C130B"/>
    <w:rsid w:val="003C196E"/>
    <w:rsid w:val="003C30C4"/>
    <w:rsid w:val="003C3111"/>
    <w:rsid w:val="003C340C"/>
    <w:rsid w:val="003C3FC5"/>
    <w:rsid w:val="003C4108"/>
    <w:rsid w:val="003C430D"/>
    <w:rsid w:val="003C4DC4"/>
    <w:rsid w:val="003C5250"/>
    <w:rsid w:val="003C5CCD"/>
    <w:rsid w:val="003C5D19"/>
    <w:rsid w:val="003C6512"/>
    <w:rsid w:val="003C6CEA"/>
    <w:rsid w:val="003C6D08"/>
    <w:rsid w:val="003C788E"/>
    <w:rsid w:val="003C790E"/>
    <w:rsid w:val="003D04D0"/>
    <w:rsid w:val="003D06B4"/>
    <w:rsid w:val="003D17FC"/>
    <w:rsid w:val="003D38D7"/>
    <w:rsid w:val="003D3988"/>
    <w:rsid w:val="003D3C88"/>
    <w:rsid w:val="003D4D88"/>
    <w:rsid w:val="003D4F5C"/>
    <w:rsid w:val="003D5128"/>
    <w:rsid w:val="003D5155"/>
    <w:rsid w:val="003D54BA"/>
    <w:rsid w:val="003D5614"/>
    <w:rsid w:val="003D5D06"/>
    <w:rsid w:val="003D648E"/>
    <w:rsid w:val="003D757E"/>
    <w:rsid w:val="003D7B72"/>
    <w:rsid w:val="003E077B"/>
    <w:rsid w:val="003E1232"/>
    <w:rsid w:val="003E1241"/>
    <w:rsid w:val="003E1D8B"/>
    <w:rsid w:val="003E20BE"/>
    <w:rsid w:val="003E380E"/>
    <w:rsid w:val="003E38CF"/>
    <w:rsid w:val="003E4316"/>
    <w:rsid w:val="003E5D11"/>
    <w:rsid w:val="003E5E7D"/>
    <w:rsid w:val="003E6BC3"/>
    <w:rsid w:val="003E79A0"/>
    <w:rsid w:val="003E7DFA"/>
    <w:rsid w:val="003E7EAB"/>
    <w:rsid w:val="003F0210"/>
    <w:rsid w:val="003F2B9B"/>
    <w:rsid w:val="003F4AB1"/>
    <w:rsid w:val="003F58A8"/>
    <w:rsid w:val="003F5AC4"/>
    <w:rsid w:val="003F5CD6"/>
    <w:rsid w:val="003F6C41"/>
    <w:rsid w:val="003F789D"/>
    <w:rsid w:val="003F7D39"/>
    <w:rsid w:val="00401A94"/>
    <w:rsid w:val="00401D97"/>
    <w:rsid w:val="00401EAB"/>
    <w:rsid w:val="004028D4"/>
    <w:rsid w:val="004029D2"/>
    <w:rsid w:val="004030FB"/>
    <w:rsid w:val="00403CF1"/>
    <w:rsid w:val="004045D3"/>
    <w:rsid w:val="004052EA"/>
    <w:rsid w:val="0040592C"/>
    <w:rsid w:val="004060E3"/>
    <w:rsid w:val="00407C3B"/>
    <w:rsid w:val="0041115B"/>
    <w:rsid w:val="004118F2"/>
    <w:rsid w:val="00411E1F"/>
    <w:rsid w:val="00412613"/>
    <w:rsid w:val="0041283D"/>
    <w:rsid w:val="00413E21"/>
    <w:rsid w:val="00415081"/>
    <w:rsid w:val="004151D4"/>
    <w:rsid w:val="00415242"/>
    <w:rsid w:val="00417015"/>
    <w:rsid w:val="004173DD"/>
    <w:rsid w:val="00417E78"/>
    <w:rsid w:val="00420EB1"/>
    <w:rsid w:val="0042127D"/>
    <w:rsid w:val="00421E61"/>
    <w:rsid w:val="00422851"/>
    <w:rsid w:val="004229EC"/>
    <w:rsid w:val="00423883"/>
    <w:rsid w:val="00424728"/>
    <w:rsid w:val="00425959"/>
    <w:rsid w:val="004279F2"/>
    <w:rsid w:val="0043010B"/>
    <w:rsid w:val="00430452"/>
    <w:rsid w:val="00431ECA"/>
    <w:rsid w:val="00432B24"/>
    <w:rsid w:val="00432F29"/>
    <w:rsid w:val="00433A1A"/>
    <w:rsid w:val="00433FD6"/>
    <w:rsid w:val="004343FF"/>
    <w:rsid w:val="00434D96"/>
    <w:rsid w:val="0043539A"/>
    <w:rsid w:val="00435942"/>
    <w:rsid w:val="0043596C"/>
    <w:rsid w:val="004366CC"/>
    <w:rsid w:val="004370D0"/>
    <w:rsid w:val="004401BB"/>
    <w:rsid w:val="00440793"/>
    <w:rsid w:val="00440CB3"/>
    <w:rsid w:val="00441066"/>
    <w:rsid w:val="004411EE"/>
    <w:rsid w:val="004412CC"/>
    <w:rsid w:val="00441F97"/>
    <w:rsid w:val="0044285B"/>
    <w:rsid w:val="00442C4D"/>
    <w:rsid w:val="00443017"/>
    <w:rsid w:val="004439FB"/>
    <w:rsid w:val="00443F70"/>
    <w:rsid w:val="00444AB4"/>
    <w:rsid w:val="00444B10"/>
    <w:rsid w:val="00445DC1"/>
    <w:rsid w:val="00446276"/>
    <w:rsid w:val="00446C87"/>
    <w:rsid w:val="00447ECA"/>
    <w:rsid w:val="00451030"/>
    <w:rsid w:val="00451C1A"/>
    <w:rsid w:val="00451CD6"/>
    <w:rsid w:val="0045217D"/>
    <w:rsid w:val="00452985"/>
    <w:rsid w:val="00453183"/>
    <w:rsid w:val="00456259"/>
    <w:rsid w:val="00457D29"/>
    <w:rsid w:val="00457FEF"/>
    <w:rsid w:val="004608BF"/>
    <w:rsid w:val="00460DE4"/>
    <w:rsid w:val="00461057"/>
    <w:rsid w:val="00461C59"/>
    <w:rsid w:val="004623FA"/>
    <w:rsid w:val="004625D9"/>
    <w:rsid w:val="0046382C"/>
    <w:rsid w:val="00464252"/>
    <w:rsid w:val="00465116"/>
    <w:rsid w:val="00465859"/>
    <w:rsid w:val="004668B8"/>
    <w:rsid w:val="00466B46"/>
    <w:rsid w:val="00467BCF"/>
    <w:rsid w:val="00467C6B"/>
    <w:rsid w:val="0047003B"/>
    <w:rsid w:val="00472013"/>
    <w:rsid w:val="004722C9"/>
    <w:rsid w:val="00472803"/>
    <w:rsid w:val="00472EFF"/>
    <w:rsid w:val="004730F7"/>
    <w:rsid w:val="0047315A"/>
    <w:rsid w:val="00473545"/>
    <w:rsid w:val="00473AEC"/>
    <w:rsid w:val="00473C2F"/>
    <w:rsid w:val="00474DDE"/>
    <w:rsid w:val="004752DD"/>
    <w:rsid w:val="0047608F"/>
    <w:rsid w:val="00476A05"/>
    <w:rsid w:val="00476F47"/>
    <w:rsid w:val="00477977"/>
    <w:rsid w:val="00477FCA"/>
    <w:rsid w:val="0048130F"/>
    <w:rsid w:val="004827BD"/>
    <w:rsid w:val="00483BB2"/>
    <w:rsid w:val="00484AF8"/>
    <w:rsid w:val="004855DD"/>
    <w:rsid w:val="0048567D"/>
    <w:rsid w:val="0048662C"/>
    <w:rsid w:val="00486AC7"/>
    <w:rsid w:val="00486D8D"/>
    <w:rsid w:val="00490DF6"/>
    <w:rsid w:val="00493610"/>
    <w:rsid w:val="00493C5A"/>
    <w:rsid w:val="00494023"/>
    <w:rsid w:val="004944A2"/>
    <w:rsid w:val="00494566"/>
    <w:rsid w:val="00495E01"/>
    <w:rsid w:val="00496C09"/>
    <w:rsid w:val="00497687"/>
    <w:rsid w:val="004A0C54"/>
    <w:rsid w:val="004A1940"/>
    <w:rsid w:val="004A2759"/>
    <w:rsid w:val="004A3DE1"/>
    <w:rsid w:val="004A459A"/>
    <w:rsid w:val="004A4E08"/>
    <w:rsid w:val="004A5FFD"/>
    <w:rsid w:val="004A6EBD"/>
    <w:rsid w:val="004A775F"/>
    <w:rsid w:val="004A7770"/>
    <w:rsid w:val="004A7B21"/>
    <w:rsid w:val="004B0202"/>
    <w:rsid w:val="004B04EA"/>
    <w:rsid w:val="004B1A7E"/>
    <w:rsid w:val="004B20D9"/>
    <w:rsid w:val="004B2176"/>
    <w:rsid w:val="004B336F"/>
    <w:rsid w:val="004B3F23"/>
    <w:rsid w:val="004B411F"/>
    <w:rsid w:val="004B48DB"/>
    <w:rsid w:val="004B4910"/>
    <w:rsid w:val="004B51CF"/>
    <w:rsid w:val="004B5262"/>
    <w:rsid w:val="004B631B"/>
    <w:rsid w:val="004B68A8"/>
    <w:rsid w:val="004C0132"/>
    <w:rsid w:val="004C1A36"/>
    <w:rsid w:val="004C1EBC"/>
    <w:rsid w:val="004C25EA"/>
    <w:rsid w:val="004C298B"/>
    <w:rsid w:val="004C4D7F"/>
    <w:rsid w:val="004C79B7"/>
    <w:rsid w:val="004D33EB"/>
    <w:rsid w:val="004D36C7"/>
    <w:rsid w:val="004D52A5"/>
    <w:rsid w:val="004D5842"/>
    <w:rsid w:val="004D5878"/>
    <w:rsid w:val="004D765B"/>
    <w:rsid w:val="004D7BD3"/>
    <w:rsid w:val="004D7C46"/>
    <w:rsid w:val="004E0E46"/>
    <w:rsid w:val="004E0E60"/>
    <w:rsid w:val="004E0F35"/>
    <w:rsid w:val="004E1328"/>
    <w:rsid w:val="004E154D"/>
    <w:rsid w:val="004E19F1"/>
    <w:rsid w:val="004E2833"/>
    <w:rsid w:val="004E4897"/>
    <w:rsid w:val="004E5212"/>
    <w:rsid w:val="004E59DD"/>
    <w:rsid w:val="004E5B1A"/>
    <w:rsid w:val="004E634D"/>
    <w:rsid w:val="004E67B8"/>
    <w:rsid w:val="004E6D7B"/>
    <w:rsid w:val="004E7210"/>
    <w:rsid w:val="004E746A"/>
    <w:rsid w:val="004E75A0"/>
    <w:rsid w:val="004E75B2"/>
    <w:rsid w:val="004F07BB"/>
    <w:rsid w:val="004F1540"/>
    <w:rsid w:val="004F1D58"/>
    <w:rsid w:val="004F261A"/>
    <w:rsid w:val="004F33A2"/>
    <w:rsid w:val="004F4388"/>
    <w:rsid w:val="004F5F6C"/>
    <w:rsid w:val="004F695A"/>
    <w:rsid w:val="004F7714"/>
    <w:rsid w:val="004F7FA8"/>
    <w:rsid w:val="005001D7"/>
    <w:rsid w:val="00500D1E"/>
    <w:rsid w:val="00501E5F"/>
    <w:rsid w:val="00502299"/>
    <w:rsid w:val="00502B23"/>
    <w:rsid w:val="00502D8D"/>
    <w:rsid w:val="0050352E"/>
    <w:rsid w:val="005036F0"/>
    <w:rsid w:val="005039A5"/>
    <w:rsid w:val="00503DE8"/>
    <w:rsid w:val="0050553B"/>
    <w:rsid w:val="0050580C"/>
    <w:rsid w:val="0050697D"/>
    <w:rsid w:val="00506CA1"/>
    <w:rsid w:val="005076D6"/>
    <w:rsid w:val="00510D80"/>
    <w:rsid w:val="00511F1D"/>
    <w:rsid w:val="0051200A"/>
    <w:rsid w:val="00512A12"/>
    <w:rsid w:val="00513442"/>
    <w:rsid w:val="00513CDE"/>
    <w:rsid w:val="005154DD"/>
    <w:rsid w:val="00516B11"/>
    <w:rsid w:val="00516B8F"/>
    <w:rsid w:val="00517264"/>
    <w:rsid w:val="00517366"/>
    <w:rsid w:val="00517AE8"/>
    <w:rsid w:val="00517ED3"/>
    <w:rsid w:val="00521308"/>
    <w:rsid w:val="005214A5"/>
    <w:rsid w:val="005215E9"/>
    <w:rsid w:val="00522527"/>
    <w:rsid w:val="005243B5"/>
    <w:rsid w:val="005245F9"/>
    <w:rsid w:val="00525630"/>
    <w:rsid w:val="0052769C"/>
    <w:rsid w:val="005303DB"/>
    <w:rsid w:val="00530765"/>
    <w:rsid w:val="005307A0"/>
    <w:rsid w:val="0053083A"/>
    <w:rsid w:val="00532EF7"/>
    <w:rsid w:val="0053393E"/>
    <w:rsid w:val="00533E33"/>
    <w:rsid w:val="005340D4"/>
    <w:rsid w:val="00535A0D"/>
    <w:rsid w:val="0053642E"/>
    <w:rsid w:val="00536A3B"/>
    <w:rsid w:val="00536CC5"/>
    <w:rsid w:val="005401AE"/>
    <w:rsid w:val="00540799"/>
    <w:rsid w:val="0054133D"/>
    <w:rsid w:val="00541D4B"/>
    <w:rsid w:val="0054228C"/>
    <w:rsid w:val="0054280C"/>
    <w:rsid w:val="005437A9"/>
    <w:rsid w:val="00543ABD"/>
    <w:rsid w:val="0054447E"/>
    <w:rsid w:val="0054552C"/>
    <w:rsid w:val="00545C74"/>
    <w:rsid w:val="00545E6C"/>
    <w:rsid w:val="00546084"/>
    <w:rsid w:val="0054690E"/>
    <w:rsid w:val="00546F9A"/>
    <w:rsid w:val="0054705C"/>
    <w:rsid w:val="00547A2C"/>
    <w:rsid w:val="00547DED"/>
    <w:rsid w:val="005503D9"/>
    <w:rsid w:val="00550896"/>
    <w:rsid w:val="00550AEB"/>
    <w:rsid w:val="005513FC"/>
    <w:rsid w:val="00552004"/>
    <w:rsid w:val="005520AE"/>
    <w:rsid w:val="005520E6"/>
    <w:rsid w:val="00552AA7"/>
    <w:rsid w:val="00553EAE"/>
    <w:rsid w:val="0055451D"/>
    <w:rsid w:val="005548C0"/>
    <w:rsid w:val="005550BD"/>
    <w:rsid w:val="00555EC3"/>
    <w:rsid w:val="00556045"/>
    <w:rsid w:val="005562E2"/>
    <w:rsid w:val="00556D8F"/>
    <w:rsid w:val="00557B1E"/>
    <w:rsid w:val="005600D0"/>
    <w:rsid w:val="005607A7"/>
    <w:rsid w:val="00561870"/>
    <w:rsid w:val="005618B4"/>
    <w:rsid w:val="005630AE"/>
    <w:rsid w:val="00563752"/>
    <w:rsid w:val="00564205"/>
    <w:rsid w:val="00567916"/>
    <w:rsid w:val="00567D29"/>
    <w:rsid w:val="00567EA8"/>
    <w:rsid w:val="00570270"/>
    <w:rsid w:val="0057030E"/>
    <w:rsid w:val="00570640"/>
    <w:rsid w:val="005711CB"/>
    <w:rsid w:val="005717ED"/>
    <w:rsid w:val="005719E3"/>
    <w:rsid w:val="0057242F"/>
    <w:rsid w:val="005726A8"/>
    <w:rsid w:val="00573AF5"/>
    <w:rsid w:val="00573BE7"/>
    <w:rsid w:val="00573D17"/>
    <w:rsid w:val="0057519B"/>
    <w:rsid w:val="00575928"/>
    <w:rsid w:val="005760E5"/>
    <w:rsid w:val="00577303"/>
    <w:rsid w:val="005775A4"/>
    <w:rsid w:val="00577F2A"/>
    <w:rsid w:val="005816AF"/>
    <w:rsid w:val="00581B1E"/>
    <w:rsid w:val="00581D47"/>
    <w:rsid w:val="005820F1"/>
    <w:rsid w:val="00582BC7"/>
    <w:rsid w:val="00582C00"/>
    <w:rsid w:val="00583578"/>
    <w:rsid w:val="00583845"/>
    <w:rsid w:val="0058386E"/>
    <w:rsid w:val="00584A32"/>
    <w:rsid w:val="00585546"/>
    <w:rsid w:val="00586004"/>
    <w:rsid w:val="00586886"/>
    <w:rsid w:val="00587075"/>
    <w:rsid w:val="00590760"/>
    <w:rsid w:val="00590822"/>
    <w:rsid w:val="00590AE5"/>
    <w:rsid w:val="005938D9"/>
    <w:rsid w:val="0059442F"/>
    <w:rsid w:val="00594AE2"/>
    <w:rsid w:val="00595320"/>
    <w:rsid w:val="00595FEA"/>
    <w:rsid w:val="0059610A"/>
    <w:rsid w:val="00596241"/>
    <w:rsid w:val="00596F3A"/>
    <w:rsid w:val="005971B9"/>
    <w:rsid w:val="005973D7"/>
    <w:rsid w:val="0059742C"/>
    <w:rsid w:val="00597B73"/>
    <w:rsid w:val="00597DFC"/>
    <w:rsid w:val="005A10FC"/>
    <w:rsid w:val="005A1178"/>
    <w:rsid w:val="005A1C16"/>
    <w:rsid w:val="005A1FFB"/>
    <w:rsid w:val="005A2454"/>
    <w:rsid w:val="005A392A"/>
    <w:rsid w:val="005A3AC5"/>
    <w:rsid w:val="005A4854"/>
    <w:rsid w:val="005A4884"/>
    <w:rsid w:val="005A5768"/>
    <w:rsid w:val="005A7293"/>
    <w:rsid w:val="005B0B0E"/>
    <w:rsid w:val="005B2FAF"/>
    <w:rsid w:val="005B34FA"/>
    <w:rsid w:val="005B3885"/>
    <w:rsid w:val="005B41A4"/>
    <w:rsid w:val="005B5968"/>
    <w:rsid w:val="005B5BFC"/>
    <w:rsid w:val="005B5CEF"/>
    <w:rsid w:val="005B6CBE"/>
    <w:rsid w:val="005B7662"/>
    <w:rsid w:val="005B7CFA"/>
    <w:rsid w:val="005C03E7"/>
    <w:rsid w:val="005C05D3"/>
    <w:rsid w:val="005C06EC"/>
    <w:rsid w:val="005C0DE7"/>
    <w:rsid w:val="005C1079"/>
    <w:rsid w:val="005C28FA"/>
    <w:rsid w:val="005C549C"/>
    <w:rsid w:val="005C5906"/>
    <w:rsid w:val="005C5C06"/>
    <w:rsid w:val="005C675D"/>
    <w:rsid w:val="005C6F15"/>
    <w:rsid w:val="005C7A88"/>
    <w:rsid w:val="005D11CA"/>
    <w:rsid w:val="005D1829"/>
    <w:rsid w:val="005D1892"/>
    <w:rsid w:val="005D28A1"/>
    <w:rsid w:val="005D367F"/>
    <w:rsid w:val="005D4D72"/>
    <w:rsid w:val="005D4D9E"/>
    <w:rsid w:val="005D5005"/>
    <w:rsid w:val="005D51B7"/>
    <w:rsid w:val="005D590C"/>
    <w:rsid w:val="005D5A67"/>
    <w:rsid w:val="005D6952"/>
    <w:rsid w:val="005D7E25"/>
    <w:rsid w:val="005E1230"/>
    <w:rsid w:val="005E19B8"/>
    <w:rsid w:val="005E1BAF"/>
    <w:rsid w:val="005E2D84"/>
    <w:rsid w:val="005E316F"/>
    <w:rsid w:val="005E3EB4"/>
    <w:rsid w:val="005E4067"/>
    <w:rsid w:val="005E56A2"/>
    <w:rsid w:val="005E5B4A"/>
    <w:rsid w:val="005E5D94"/>
    <w:rsid w:val="005E6BFC"/>
    <w:rsid w:val="005E7250"/>
    <w:rsid w:val="005F04A3"/>
    <w:rsid w:val="005F09C1"/>
    <w:rsid w:val="005F0BEC"/>
    <w:rsid w:val="005F113E"/>
    <w:rsid w:val="005F11F7"/>
    <w:rsid w:val="005F198F"/>
    <w:rsid w:val="005F20E0"/>
    <w:rsid w:val="005F319E"/>
    <w:rsid w:val="005F4423"/>
    <w:rsid w:val="005F4BB4"/>
    <w:rsid w:val="005F4C5B"/>
    <w:rsid w:val="005F5553"/>
    <w:rsid w:val="005F59B3"/>
    <w:rsid w:val="005F5D86"/>
    <w:rsid w:val="005F5E65"/>
    <w:rsid w:val="005F6619"/>
    <w:rsid w:val="005F6654"/>
    <w:rsid w:val="005F7F6B"/>
    <w:rsid w:val="0060053F"/>
    <w:rsid w:val="0060286B"/>
    <w:rsid w:val="00605261"/>
    <w:rsid w:val="00605562"/>
    <w:rsid w:val="00605AD2"/>
    <w:rsid w:val="00605D3C"/>
    <w:rsid w:val="006106BC"/>
    <w:rsid w:val="00610A77"/>
    <w:rsid w:val="00610F57"/>
    <w:rsid w:val="006110B9"/>
    <w:rsid w:val="00612D9B"/>
    <w:rsid w:val="006138FB"/>
    <w:rsid w:val="00613B90"/>
    <w:rsid w:val="00613BFB"/>
    <w:rsid w:val="00613D59"/>
    <w:rsid w:val="006158D7"/>
    <w:rsid w:val="006159CD"/>
    <w:rsid w:val="00615B88"/>
    <w:rsid w:val="00615EB8"/>
    <w:rsid w:val="00616328"/>
    <w:rsid w:val="006163EE"/>
    <w:rsid w:val="0061693C"/>
    <w:rsid w:val="00617682"/>
    <w:rsid w:val="00617E43"/>
    <w:rsid w:val="0062023C"/>
    <w:rsid w:val="00620F0D"/>
    <w:rsid w:val="00621113"/>
    <w:rsid w:val="006216F5"/>
    <w:rsid w:val="00621767"/>
    <w:rsid w:val="00621E5E"/>
    <w:rsid w:val="00622326"/>
    <w:rsid w:val="00622B24"/>
    <w:rsid w:val="00623190"/>
    <w:rsid w:val="006240C8"/>
    <w:rsid w:val="006254C4"/>
    <w:rsid w:val="00625CA8"/>
    <w:rsid w:val="00626CCF"/>
    <w:rsid w:val="00627CDA"/>
    <w:rsid w:val="00627E23"/>
    <w:rsid w:val="00631AC4"/>
    <w:rsid w:val="00631D93"/>
    <w:rsid w:val="00632026"/>
    <w:rsid w:val="0063220C"/>
    <w:rsid w:val="00633016"/>
    <w:rsid w:val="006336D8"/>
    <w:rsid w:val="00633CB5"/>
    <w:rsid w:val="00633D09"/>
    <w:rsid w:val="00633DE5"/>
    <w:rsid w:val="0063467F"/>
    <w:rsid w:val="00635215"/>
    <w:rsid w:val="00635769"/>
    <w:rsid w:val="00635E26"/>
    <w:rsid w:val="00637372"/>
    <w:rsid w:val="0064103A"/>
    <w:rsid w:val="00641BB1"/>
    <w:rsid w:val="00643234"/>
    <w:rsid w:val="006432B4"/>
    <w:rsid w:val="00643A0E"/>
    <w:rsid w:val="00643D69"/>
    <w:rsid w:val="00645A60"/>
    <w:rsid w:val="00645D83"/>
    <w:rsid w:val="00646331"/>
    <w:rsid w:val="00650171"/>
    <w:rsid w:val="006502FF"/>
    <w:rsid w:val="0065083E"/>
    <w:rsid w:val="00650BA9"/>
    <w:rsid w:val="0065160A"/>
    <w:rsid w:val="00651BEC"/>
    <w:rsid w:val="00651F23"/>
    <w:rsid w:val="00653113"/>
    <w:rsid w:val="006535A2"/>
    <w:rsid w:val="0065393B"/>
    <w:rsid w:val="00654335"/>
    <w:rsid w:val="00654A18"/>
    <w:rsid w:val="00656A9D"/>
    <w:rsid w:val="00656DF9"/>
    <w:rsid w:val="00656FF4"/>
    <w:rsid w:val="0065736A"/>
    <w:rsid w:val="006600EC"/>
    <w:rsid w:val="00660251"/>
    <w:rsid w:val="00661193"/>
    <w:rsid w:val="00661750"/>
    <w:rsid w:val="00661856"/>
    <w:rsid w:val="00661D86"/>
    <w:rsid w:val="006652B4"/>
    <w:rsid w:val="00666267"/>
    <w:rsid w:val="00666D0D"/>
    <w:rsid w:val="006671E1"/>
    <w:rsid w:val="0066728D"/>
    <w:rsid w:val="006675D7"/>
    <w:rsid w:val="00667B91"/>
    <w:rsid w:val="006712F1"/>
    <w:rsid w:val="0067203C"/>
    <w:rsid w:val="00672378"/>
    <w:rsid w:val="00673074"/>
    <w:rsid w:val="0067330B"/>
    <w:rsid w:val="00674791"/>
    <w:rsid w:val="00675F46"/>
    <w:rsid w:val="00675F60"/>
    <w:rsid w:val="0067602D"/>
    <w:rsid w:val="0067668F"/>
    <w:rsid w:val="00676ACD"/>
    <w:rsid w:val="00676CE2"/>
    <w:rsid w:val="00676F69"/>
    <w:rsid w:val="00677AC8"/>
    <w:rsid w:val="00680B31"/>
    <w:rsid w:val="00680E48"/>
    <w:rsid w:val="00681352"/>
    <w:rsid w:val="006818D9"/>
    <w:rsid w:val="00681D54"/>
    <w:rsid w:val="006830E2"/>
    <w:rsid w:val="006839C6"/>
    <w:rsid w:val="00684388"/>
    <w:rsid w:val="00684945"/>
    <w:rsid w:val="00684ADF"/>
    <w:rsid w:val="00685C66"/>
    <w:rsid w:val="00686406"/>
    <w:rsid w:val="00687018"/>
    <w:rsid w:val="00687333"/>
    <w:rsid w:val="00687F31"/>
    <w:rsid w:val="00690668"/>
    <w:rsid w:val="0069210D"/>
    <w:rsid w:val="00692977"/>
    <w:rsid w:val="00693959"/>
    <w:rsid w:val="00693CBE"/>
    <w:rsid w:val="00695143"/>
    <w:rsid w:val="00695FFE"/>
    <w:rsid w:val="00696FAA"/>
    <w:rsid w:val="00697519"/>
    <w:rsid w:val="00697F90"/>
    <w:rsid w:val="006A027D"/>
    <w:rsid w:val="006A0B94"/>
    <w:rsid w:val="006A0EC2"/>
    <w:rsid w:val="006A1ADA"/>
    <w:rsid w:val="006A1BB6"/>
    <w:rsid w:val="006A2149"/>
    <w:rsid w:val="006A2277"/>
    <w:rsid w:val="006A2B57"/>
    <w:rsid w:val="006A2C45"/>
    <w:rsid w:val="006A2EF5"/>
    <w:rsid w:val="006A2F2C"/>
    <w:rsid w:val="006A362E"/>
    <w:rsid w:val="006A3764"/>
    <w:rsid w:val="006A41A9"/>
    <w:rsid w:val="006A4AEF"/>
    <w:rsid w:val="006A594C"/>
    <w:rsid w:val="006A5BCE"/>
    <w:rsid w:val="006A6267"/>
    <w:rsid w:val="006A63AE"/>
    <w:rsid w:val="006A69AC"/>
    <w:rsid w:val="006A7D0A"/>
    <w:rsid w:val="006B0807"/>
    <w:rsid w:val="006B0BFA"/>
    <w:rsid w:val="006B14B5"/>
    <w:rsid w:val="006B16F7"/>
    <w:rsid w:val="006B179B"/>
    <w:rsid w:val="006B2932"/>
    <w:rsid w:val="006B3A4A"/>
    <w:rsid w:val="006B407A"/>
    <w:rsid w:val="006B4725"/>
    <w:rsid w:val="006B4BD8"/>
    <w:rsid w:val="006B5ABB"/>
    <w:rsid w:val="006B6657"/>
    <w:rsid w:val="006B6E10"/>
    <w:rsid w:val="006B71C1"/>
    <w:rsid w:val="006B7794"/>
    <w:rsid w:val="006C008B"/>
    <w:rsid w:val="006C045C"/>
    <w:rsid w:val="006C1ABB"/>
    <w:rsid w:val="006C237C"/>
    <w:rsid w:val="006C2B36"/>
    <w:rsid w:val="006C3115"/>
    <w:rsid w:val="006C54D6"/>
    <w:rsid w:val="006C676C"/>
    <w:rsid w:val="006C69DE"/>
    <w:rsid w:val="006C6D53"/>
    <w:rsid w:val="006C6D60"/>
    <w:rsid w:val="006C6DD5"/>
    <w:rsid w:val="006C7B18"/>
    <w:rsid w:val="006D0C2B"/>
    <w:rsid w:val="006D2223"/>
    <w:rsid w:val="006D3566"/>
    <w:rsid w:val="006D441B"/>
    <w:rsid w:val="006D6593"/>
    <w:rsid w:val="006D6618"/>
    <w:rsid w:val="006D694D"/>
    <w:rsid w:val="006D720B"/>
    <w:rsid w:val="006D74DF"/>
    <w:rsid w:val="006D7738"/>
    <w:rsid w:val="006D7B31"/>
    <w:rsid w:val="006D7B99"/>
    <w:rsid w:val="006D7FCA"/>
    <w:rsid w:val="006E091B"/>
    <w:rsid w:val="006E150B"/>
    <w:rsid w:val="006E15AC"/>
    <w:rsid w:val="006E1B5E"/>
    <w:rsid w:val="006E4E78"/>
    <w:rsid w:val="006E5A7B"/>
    <w:rsid w:val="006E61F7"/>
    <w:rsid w:val="006F0980"/>
    <w:rsid w:val="006F0BFD"/>
    <w:rsid w:val="006F29A5"/>
    <w:rsid w:val="006F2ED7"/>
    <w:rsid w:val="006F3610"/>
    <w:rsid w:val="006F42A1"/>
    <w:rsid w:val="006F42F8"/>
    <w:rsid w:val="006F5C19"/>
    <w:rsid w:val="006F5DC5"/>
    <w:rsid w:val="006F5FA6"/>
    <w:rsid w:val="006F7348"/>
    <w:rsid w:val="006F7846"/>
    <w:rsid w:val="007001DF"/>
    <w:rsid w:val="0070101D"/>
    <w:rsid w:val="007022C3"/>
    <w:rsid w:val="00703867"/>
    <w:rsid w:val="00703A7E"/>
    <w:rsid w:val="00706B9E"/>
    <w:rsid w:val="0070761C"/>
    <w:rsid w:val="00707BA1"/>
    <w:rsid w:val="0071102D"/>
    <w:rsid w:val="0071183E"/>
    <w:rsid w:val="007124EF"/>
    <w:rsid w:val="00712D29"/>
    <w:rsid w:val="00713117"/>
    <w:rsid w:val="00713AC7"/>
    <w:rsid w:val="00713E0F"/>
    <w:rsid w:val="0071441E"/>
    <w:rsid w:val="007146DD"/>
    <w:rsid w:val="00715724"/>
    <w:rsid w:val="00715CBB"/>
    <w:rsid w:val="00715EB4"/>
    <w:rsid w:val="007168F9"/>
    <w:rsid w:val="00716BF9"/>
    <w:rsid w:val="00716EDA"/>
    <w:rsid w:val="007174F5"/>
    <w:rsid w:val="00717650"/>
    <w:rsid w:val="00717B4D"/>
    <w:rsid w:val="007211D7"/>
    <w:rsid w:val="00722418"/>
    <w:rsid w:val="00723BBF"/>
    <w:rsid w:val="00724847"/>
    <w:rsid w:val="00724A9A"/>
    <w:rsid w:val="00726D70"/>
    <w:rsid w:val="00726FF1"/>
    <w:rsid w:val="00727D27"/>
    <w:rsid w:val="00731119"/>
    <w:rsid w:val="00731436"/>
    <w:rsid w:val="00732F64"/>
    <w:rsid w:val="00733A1B"/>
    <w:rsid w:val="007342B7"/>
    <w:rsid w:val="00734F8C"/>
    <w:rsid w:val="007352FC"/>
    <w:rsid w:val="0073654F"/>
    <w:rsid w:val="007367C5"/>
    <w:rsid w:val="00736D5D"/>
    <w:rsid w:val="007371AC"/>
    <w:rsid w:val="00737DB7"/>
    <w:rsid w:val="007408AA"/>
    <w:rsid w:val="00741841"/>
    <w:rsid w:val="00741CC2"/>
    <w:rsid w:val="00743405"/>
    <w:rsid w:val="0074414E"/>
    <w:rsid w:val="0074424C"/>
    <w:rsid w:val="00745CC4"/>
    <w:rsid w:val="00745DF5"/>
    <w:rsid w:val="0074647F"/>
    <w:rsid w:val="00746757"/>
    <w:rsid w:val="0074711E"/>
    <w:rsid w:val="0074748D"/>
    <w:rsid w:val="0075055E"/>
    <w:rsid w:val="007525A3"/>
    <w:rsid w:val="00753793"/>
    <w:rsid w:val="00753D97"/>
    <w:rsid w:val="007541D1"/>
    <w:rsid w:val="0075466B"/>
    <w:rsid w:val="00754A58"/>
    <w:rsid w:val="00754D07"/>
    <w:rsid w:val="0075508E"/>
    <w:rsid w:val="007568DD"/>
    <w:rsid w:val="007569F4"/>
    <w:rsid w:val="00756FFD"/>
    <w:rsid w:val="00760791"/>
    <w:rsid w:val="007607B5"/>
    <w:rsid w:val="00761654"/>
    <w:rsid w:val="00762644"/>
    <w:rsid w:val="00762C2D"/>
    <w:rsid w:val="00762DFA"/>
    <w:rsid w:val="007633B6"/>
    <w:rsid w:val="007666E3"/>
    <w:rsid w:val="00766A86"/>
    <w:rsid w:val="007676E6"/>
    <w:rsid w:val="00767804"/>
    <w:rsid w:val="007703DD"/>
    <w:rsid w:val="0077197B"/>
    <w:rsid w:val="00771A2C"/>
    <w:rsid w:val="007740FD"/>
    <w:rsid w:val="00774700"/>
    <w:rsid w:val="0077493C"/>
    <w:rsid w:val="00774946"/>
    <w:rsid w:val="00775222"/>
    <w:rsid w:val="007752BB"/>
    <w:rsid w:val="00775A1D"/>
    <w:rsid w:val="00776B02"/>
    <w:rsid w:val="0078035D"/>
    <w:rsid w:val="00780F65"/>
    <w:rsid w:val="00781283"/>
    <w:rsid w:val="007817E0"/>
    <w:rsid w:val="00782209"/>
    <w:rsid w:val="007834DC"/>
    <w:rsid w:val="0078368C"/>
    <w:rsid w:val="00783C3C"/>
    <w:rsid w:val="00783EC3"/>
    <w:rsid w:val="007845D4"/>
    <w:rsid w:val="00784B69"/>
    <w:rsid w:val="00785038"/>
    <w:rsid w:val="00791306"/>
    <w:rsid w:val="007914DF"/>
    <w:rsid w:val="007927E9"/>
    <w:rsid w:val="00794F30"/>
    <w:rsid w:val="00795316"/>
    <w:rsid w:val="0079559C"/>
    <w:rsid w:val="00797112"/>
    <w:rsid w:val="007A01FC"/>
    <w:rsid w:val="007A064B"/>
    <w:rsid w:val="007A0933"/>
    <w:rsid w:val="007A0AC8"/>
    <w:rsid w:val="007A127C"/>
    <w:rsid w:val="007A15AC"/>
    <w:rsid w:val="007A16BA"/>
    <w:rsid w:val="007A238F"/>
    <w:rsid w:val="007A2B06"/>
    <w:rsid w:val="007A3AFA"/>
    <w:rsid w:val="007A4515"/>
    <w:rsid w:val="007A5A4A"/>
    <w:rsid w:val="007A64A6"/>
    <w:rsid w:val="007A6B19"/>
    <w:rsid w:val="007A7136"/>
    <w:rsid w:val="007A7B0E"/>
    <w:rsid w:val="007B08A6"/>
    <w:rsid w:val="007B16D1"/>
    <w:rsid w:val="007B2B99"/>
    <w:rsid w:val="007B2D93"/>
    <w:rsid w:val="007B3814"/>
    <w:rsid w:val="007B389F"/>
    <w:rsid w:val="007B498B"/>
    <w:rsid w:val="007B55F3"/>
    <w:rsid w:val="007B637D"/>
    <w:rsid w:val="007B65CB"/>
    <w:rsid w:val="007B67F6"/>
    <w:rsid w:val="007B6B75"/>
    <w:rsid w:val="007B6B95"/>
    <w:rsid w:val="007B7573"/>
    <w:rsid w:val="007B7AF3"/>
    <w:rsid w:val="007C053E"/>
    <w:rsid w:val="007C0C94"/>
    <w:rsid w:val="007C0F17"/>
    <w:rsid w:val="007C0FA3"/>
    <w:rsid w:val="007C1560"/>
    <w:rsid w:val="007C41FF"/>
    <w:rsid w:val="007C506B"/>
    <w:rsid w:val="007C5F37"/>
    <w:rsid w:val="007C6075"/>
    <w:rsid w:val="007C7BA0"/>
    <w:rsid w:val="007D0F94"/>
    <w:rsid w:val="007D3387"/>
    <w:rsid w:val="007D3E87"/>
    <w:rsid w:val="007D4C7E"/>
    <w:rsid w:val="007D6689"/>
    <w:rsid w:val="007D6873"/>
    <w:rsid w:val="007D7D0D"/>
    <w:rsid w:val="007D7ECA"/>
    <w:rsid w:val="007E0987"/>
    <w:rsid w:val="007E1606"/>
    <w:rsid w:val="007E1B40"/>
    <w:rsid w:val="007E1D47"/>
    <w:rsid w:val="007E1F07"/>
    <w:rsid w:val="007E36A0"/>
    <w:rsid w:val="007E3F06"/>
    <w:rsid w:val="007E402A"/>
    <w:rsid w:val="007E5456"/>
    <w:rsid w:val="007E5B4F"/>
    <w:rsid w:val="007E5CBC"/>
    <w:rsid w:val="007E6F81"/>
    <w:rsid w:val="007F0010"/>
    <w:rsid w:val="007F029F"/>
    <w:rsid w:val="007F0D66"/>
    <w:rsid w:val="007F0DA4"/>
    <w:rsid w:val="007F221D"/>
    <w:rsid w:val="007F2C71"/>
    <w:rsid w:val="007F31E3"/>
    <w:rsid w:val="007F3BEB"/>
    <w:rsid w:val="007F47AA"/>
    <w:rsid w:val="007F60F9"/>
    <w:rsid w:val="007F68C0"/>
    <w:rsid w:val="007F744B"/>
    <w:rsid w:val="007F7DFB"/>
    <w:rsid w:val="00800026"/>
    <w:rsid w:val="008010AD"/>
    <w:rsid w:val="008015EC"/>
    <w:rsid w:val="00801682"/>
    <w:rsid w:val="00801B54"/>
    <w:rsid w:val="0080223E"/>
    <w:rsid w:val="00802625"/>
    <w:rsid w:val="00802787"/>
    <w:rsid w:val="00802AB6"/>
    <w:rsid w:val="00802E34"/>
    <w:rsid w:val="00804BEF"/>
    <w:rsid w:val="008060D0"/>
    <w:rsid w:val="00806EDB"/>
    <w:rsid w:val="00810996"/>
    <w:rsid w:val="008112F5"/>
    <w:rsid w:val="008116B7"/>
    <w:rsid w:val="00811E7B"/>
    <w:rsid w:val="00812CD9"/>
    <w:rsid w:val="00813A91"/>
    <w:rsid w:val="00813EFB"/>
    <w:rsid w:val="00815437"/>
    <w:rsid w:val="00815B0F"/>
    <w:rsid w:val="00815DFA"/>
    <w:rsid w:val="0081667E"/>
    <w:rsid w:val="00816780"/>
    <w:rsid w:val="008174DC"/>
    <w:rsid w:val="0081770C"/>
    <w:rsid w:val="00817D69"/>
    <w:rsid w:val="0082027B"/>
    <w:rsid w:val="0082047E"/>
    <w:rsid w:val="008208F0"/>
    <w:rsid w:val="00820F11"/>
    <w:rsid w:val="0082184E"/>
    <w:rsid w:val="00821C18"/>
    <w:rsid w:val="008236BF"/>
    <w:rsid w:val="00823ED9"/>
    <w:rsid w:val="00824864"/>
    <w:rsid w:val="00824937"/>
    <w:rsid w:val="008260E4"/>
    <w:rsid w:val="00827333"/>
    <w:rsid w:val="008276F1"/>
    <w:rsid w:val="0082777F"/>
    <w:rsid w:val="00831207"/>
    <w:rsid w:val="008313C9"/>
    <w:rsid w:val="008315C0"/>
    <w:rsid w:val="008319E8"/>
    <w:rsid w:val="00832BEC"/>
    <w:rsid w:val="00833067"/>
    <w:rsid w:val="00833EE4"/>
    <w:rsid w:val="00834AF7"/>
    <w:rsid w:val="00835512"/>
    <w:rsid w:val="00835A2A"/>
    <w:rsid w:val="00836C81"/>
    <w:rsid w:val="0084062D"/>
    <w:rsid w:val="00841469"/>
    <w:rsid w:val="00841946"/>
    <w:rsid w:val="00842BB7"/>
    <w:rsid w:val="0084662B"/>
    <w:rsid w:val="00846657"/>
    <w:rsid w:val="008470E6"/>
    <w:rsid w:val="0085117E"/>
    <w:rsid w:val="00851845"/>
    <w:rsid w:val="008543CC"/>
    <w:rsid w:val="00854E17"/>
    <w:rsid w:val="00855442"/>
    <w:rsid w:val="00857E70"/>
    <w:rsid w:val="0086135A"/>
    <w:rsid w:val="008614A0"/>
    <w:rsid w:val="00862760"/>
    <w:rsid w:val="00862837"/>
    <w:rsid w:val="00863F85"/>
    <w:rsid w:val="008652EC"/>
    <w:rsid w:val="008656D4"/>
    <w:rsid w:val="008663F6"/>
    <w:rsid w:val="008706C5"/>
    <w:rsid w:val="008713AD"/>
    <w:rsid w:val="00872CB3"/>
    <w:rsid w:val="00872DEE"/>
    <w:rsid w:val="008736F4"/>
    <w:rsid w:val="00874094"/>
    <w:rsid w:val="00875E3F"/>
    <w:rsid w:val="008760C3"/>
    <w:rsid w:val="00877173"/>
    <w:rsid w:val="008777B8"/>
    <w:rsid w:val="00877C3D"/>
    <w:rsid w:val="00880793"/>
    <w:rsid w:val="008808DC"/>
    <w:rsid w:val="0088155D"/>
    <w:rsid w:val="0088169E"/>
    <w:rsid w:val="00882835"/>
    <w:rsid w:val="00882C71"/>
    <w:rsid w:val="00882E5E"/>
    <w:rsid w:val="008832DA"/>
    <w:rsid w:val="00883BE9"/>
    <w:rsid w:val="008859C4"/>
    <w:rsid w:val="00885FAE"/>
    <w:rsid w:val="0088740F"/>
    <w:rsid w:val="008912E4"/>
    <w:rsid w:val="0089147A"/>
    <w:rsid w:val="00891BD1"/>
    <w:rsid w:val="00891DD0"/>
    <w:rsid w:val="0089350C"/>
    <w:rsid w:val="00893A59"/>
    <w:rsid w:val="008943B8"/>
    <w:rsid w:val="00894607"/>
    <w:rsid w:val="00894874"/>
    <w:rsid w:val="00897A79"/>
    <w:rsid w:val="00897BA5"/>
    <w:rsid w:val="008A0163"/>
    <w:rsid w:val="008A03FF"/>
    <w:rsid w:val="008A0588"/>
    <w:rsid w:val="008A0771"/>
    <w:rsid w:val="008A1087"/>
    <w:rsid w:val="008A1958"/>
    <w:rsid w:val="008A2762"/>
    <w:rsid w:val="008A329F"/>
    <w:rsid w:val="008A3D11"/>
    <w:rsid w:val="008A3D45"/>
    <w:rsid w:val="008A4F07"/>
    <w:rsid w:val="008A4F68"/>
    <w:rsid w:val="008A502D"/>
    <w:rsid w:val="008A5958"/>
    <w:rsid w:val="008A5E00"/>
    <w:rsid w:val="008A681F"/>
    <w:rsid w:val="008A695D"/>
    <w:rsid w:val="008A6D4E"/>
    <w:rsid w:val="008A7C20"/>
    <w:rsid w:val="008B0A86"/>
    <w:rsid w:val="008B0CAD"/>
    <w:rsid w:val="008B110B"/>
    <w:rsid w:val="008B1338"/>
    <w:rsid w:val="008B1DBD"/>
    <w:rsid w:val="008B2005"/>
    <w:rsid w:val="008B2279"/>
    <w:rsid w:val="008B5829"/>
    <w:rsid w:val="008B67E3"/>
    <w:rsid w:val="008B788C"/>
    <w:rsid w:val="008C027C"/>
    <w:rsid w:val="008C08DE"/>
    <w:rsid w:val="008C098F"/>
    <w:rsid w:val="008C0A64"/>
    <w:rsid w:val="008C0D61"/>
    <w:rsid w:val="008C21AE"/>
    <w:rsid w:val="008C3139"/>
    <w:rsid w:val="008C3408"/>
    <w:rsid w:val="008C3412"/>
    <w:rsid w:val="008C5A00"/>
    <w:rsid w:val="008C61B1"/>
    <w:rsid w:val="008C6384"/>
    <w:rsid w:val="008D13CA"/>
    <w:rsid w:val="008D1692"/>
    <w:rsid w:val="008D1DF4"/>
    <w:rsid w:val="008D1EBB"/>
    <w:rsid w:val="008D3A05"/>
    <w:rsid w:val="008D3FA2"/>
    <w:rsid w:val="008D44D9"/>
    <w:rsid w:val="008D6F63"/>
    <w:rsid w:val="008E079E"/>
    <w:rsid w:val="008E07B7"/>
    <w:rsid w:val="008E1896"/>
    <w:rsid w:val="008E1A89"/>
    <w:rsid w:val="008E1D44"/>
    <w:rsid w:val="008E272D"/>
    <w:rsid w:val="008E2C8D"/>
    <w:rsid w:val="008E2EA5"/>
    <w:rsid w:val="008E5B3F"/>
    <w:rsid w:val="008E60E7"/>
    <w:rsid w:val="008E64C9"/>
    <w:rsid w:val="008E72F3"/>
    <w:rsid w:val="008E7A51"/>
    <w:rsid w:val="008F0125"/>
    <w:rsid w:val="008F03BB"/>
    <w:rsid w:val="008F0EF7"/>
    <w:rsid w:val="008F121F"/>
    <w:rsid w:val="008F1357"/>
    <w:rsid w:val="008F220E"/>
    <w:rsid w:val="008F335E"/>
    <w:rsid w:val="008F3E26"/>
    <w:rsid w:val="008F4106"/>
    <w:rsid w:val="008F46C3"/>
    <w:rsid w:val="008F568D"/>
    <w:rsid w:val="008F5CEE"/>
    <w:rsid w:val="008F652A"/>
    <w:rsid w:val="008F6AA1"/>
    <w:rsid w:val="008F7FB2"/>
    <w:rsid w:val="0090004F"/>
    <w:rsid w:val="009000CA"/>
    <w:rsid w:val="009002B9"/>
    <w:rsid w:val="009005C2"/>
    <w:rsid w:val="00901196"/>
    <w:rsid w:val="00901B78"/>
    <w:rsid w:val="00903F2A"/>
    <w:rsid w:val="00904BE5"/>
    <w:rsid w:val="009051DB"/>
    <w:rsid w:val="009066B3"/>
    <w:rsid w:val="0090757F"/>
    <w:rsid w:val="009102F0"/>
    <w:rsid w:val="009111AD"/>
    <w:rsid w:val="00912B54"/>
    <w:rsid w:val="00912B93"/>
    <w:rsid w:val="00912EAC"/>
    <w:rsid w:val="00913281"/>
    <w:rsid w:val="00914536"/>
    <w:rsid w:val="00914D03"/>
    <w:rsid w:val="009163E9"/>
    <w:rsid w:val="00916988"/>
    <w:rsid w:val="009208F1"/>
    <w:rsid w:val="00920D03"/>
    <w:rsid w:val="00921238"/>
    <w:rsid w:val="00921703"/>
    <w:rsid w:val="00922DAF"/>
    <w:rsid w:val="00922E23"/>
    <w:rsid w:val="00923170"/>
    <w:rsid w:val="00924B31"/>
    <w:rsid w:val="009258CF"/>
    <w:rsid w:val="00926769"/>
    <w:rsid w:val="0092760F"/>
    <w:rsid w:val="009308C1"/>
    <w:rsid w:val="00930E5B"/>
    <w:rsid w:val="00931F85"/>
    <w:rsid w:val="009321F1"/>
    <w:rsid w:val="009330E2"/>
    <w:rsid w:val="00933973"/>
    <w:rsid w:val="00934333"/>
    <w:rsid w:val="00934760"/>
    <w:rsid w:val="009365AD"/>
    <w:rsid w:val="00936D24"/>
    <w:rsid w:val="00937154"/>
    <w:rsid w:val="009372C3"/>
    <w:rsid w:val="0094018C"/>
    <w:rsid w:val="0094080C"/>
    <w:rsid w:val="00941E09"/>
    <w:rsid w:val="00944354"/>
    <w:rsid w:val="00945214"/>
    <w:rsid w:val="00945AA7"/>
    <w:rsid w:val="0094602B"/>
    <w:rsid w:val="009462BA"/>
    <w:rsid w:val="009466F6"/>
    <w:rsid w:val="009469C7"/>
    <w:rsid w:val="009477B7"/>
    <w:rsid w:val="009505DC"/>
    <w:rsid w:val="00951A71"/>
    <w:rsid w:val="009521A9"/>
    <w:rsid w:val="00952868"/>
    <w:rsid w:val="00952A68"/>
    <w:rsid w:val="0095329A"/>
    <w:rsid w:val="00953468"/>
    <w:rsid w:val="00953A46"/>
    <w:rsid w:val="00955A9C"/>
    <w:rsid w:val="00956254"/>
    <w:rsid w:val="0095628E"/>
    <w:rsid w:val="009570D4"/>
    <w:rsid w:val="009605EF"/>
    <w:rsid w:val="00960C21"/>
    <w:rsid w:val="00960E95"/>
    <w:rsid w:val="00962800"/>
    <w:rsid w:val="009633F5"/>
    <w:rsid w:val="00963735"/>
    <w:rsid w:val="00965165"/>
    <w:rsid w:val="009654B2"/>
    <w:rsid w:val="00965C14"/>
    <w:rsid w:val="0096682A"/>
    <w:rsid w:val="00967FBD"/>
    <w:rsid w:val="009715CD"/>
    <w:rsid w:val="00971847"/>
    <w:rsid w:val="009720DE"/>
    <w:rsid w:val="00972544"/>
    <w:rsid w:val="009729D4"/>
    <w:rsid w:val="00973351"/>
    <w:rsid w:val="00973661"/>
    <w:rsid w:val="009738C9"/>
    <w:rsid w:val="009740D6"/>
    <w:rsid w:val="00974F86"/>
    <w:rsid w:val="00975139"/>
    <w:rsid w:val="00976112"/>
    <w:rsid w:val="00976117"/>
    <w:rsid w:val="00976FDE"/>
    <w:rsid w:val="0097780C"/>
    <w:rsid w:val="00977A1C"/>
    <w:rsid w:val="00980DC1"/>
    <w:rsid w:val="00981F75"/>
    <w:rsid w:val="00983038"/>
    <w:rsid w:val="009832B9"/>
    <w:rsid w:val="00983FE1"/>
    <w:rsid w:val="00984B90"/>
    <w:rsid w:val="0098506F"/>
    <w:rsid w:val="009855C5"/>
    <w:rsid w:val="00985E49"/>
    <w:rsid w:val="009867E0"/>
    <w:rsid w:val="00986D63"/>
    <w:rsid w:val="00987161"/>
    <w:rsid w:val="00987726"/>
    <w:rsid w:val="009902C4"/>
    <w:rsid w:val="0099040E"/>
    <w:rsid w:val="009912A8"/>
    <w:rsid w:val="009918C8"/>
    <w:rsid w:val="00991F9A"/>
    <w:rsid w:val="009937A7"/>
    <w:rsid w:val="00994362"/>
    <w:rsid w:val="00994EA2"/>
    <w:rsid w:val="00995C04"/>
    <w:rsid w:val="009962BE"/>
    <w:rsid w:val="00997117"/>
    <w:rsid w:val="009972D3"/>
    <w:rsid w:val="009A0A7F"/>
    <w:rsid w:val="009A0E3C"/>
    <w:rsid w:val="009A2B9B"/>
    <w:rsid w:val="009A3A29"/>
    <w:rsid w:val="009A52CD"/>
    <w:rsid w:val="009A7029"/>
    <w:rsid w:val="009A756E"/>
    <w:rsid w:val="009B0794"/>
    <w:rsid w:val="009B0991"/>
    <w:rsid w:val="009B21BC"/>
    <w:rsid w:val="009B21EB"/>
    <w:rsid w:val="009B23C5"/>
    <w:rsid w:val="009B27A3"/>
    <w:rsid w:val="009B2C80"/>
    <w:rsid w:val="009B3F73"/>
    <w:rsid w:val="009B5399"/>
    <w:rsid w:val="009B53B8"/>
    <w:rsid w:val="009B5713"/>
    <w:rsid w:val="009B654B"/>
    <w:rsid w:val="009B67F5"/>
    <w:rsid w:val="009B6D74"/>
    <w:rsid w:val="009B7AC3"/>
    <w:rsid w:val="009C095C"/>
    <w:rsid w:val="009C1C21"/>
    <w:rsid w:val="009C2E36"/>
    <w:rsid w:val="009C3941"/>
    <w:rsid w:val="009C406F"/>
    <w:rsid w:val="009C562C"/>
    <w:rsid w:val="009C6572"/>
    <w:rsid w:val="009D18BB"/>
    <w:rsid w:val="009D1DA3"/>
    <w:rsid w:val="009D1DC6"/>
    <w:rsid w:val="009D32D3"/>
    <w:rsid w:val="009D3688"/>
    <w:rsid w:val="009D4A31"/>
    <w:rsid w:val="009D5641"/>
    <w:rsid w:val="009D60AE"/>
    <w:rsid w:val="009D66CC"/>
    <w:rsid w:val="009D7B23"/>
    <w:rsid w:val="009D7DE9"/>
    <w:rsid w:val="009E0A9C"/>
    <w:rsid w:val="009E1CD5"/>
    <w:rsid w:val="009E2772"/>
    <w:rsid w:val="009E3233"/>
    <w:rsid w:val="009E33A6"/>
    <w:rsid w:val="009E33DC"/>
    <w:rsid w:val="009E340D"/>
    <w:rsid w:val="009E37AA"/>
    <w:rsid w:val="009E39C7"/>
    <w:rsid w:val="009E506F"/>
    <w:rsid w:val="009E519C"/>
    <w:rsid w:val="009E5985"/>
    <w:rsid w:val="009E62CE"/>
    <w:rsid w:val="009E653C"/>
    <w:rsid w:val="009F0549"/>
    <w:rsid w:val="009F25C4"/>
    <w:rsid w:val="009F368C"/>
    <w:rsid w:val="009F472A"/>
    <w:rsid w:val="009F6B28"/>
    <w:rsid w:val="009F7392"/>
    <w:rsid w:val="009F7465"/>
    <w:rsid w:val="009F7968"/>
    <w:rsid w:val="009F7D45"/>
    <w:rsid w:val="00A005B1"/>
    <w:rsid w:val="00A01128"/>
    <w:rsid w:val="00A01B7C"/>
    <w:rsid w:val="00A0208C"/>
    <w:rsid w:val="00A0209B"/>
    <w:rsid w:val="00A02B2E"/>
    <w:rsid w:val="00A0476D"/>
    <w:rsid w:val="00A0583D"/>
    <w:rsid w:val="00A05DF7"/>
    <w:rsid w:val="00A06786"/>
    <w:rsid w:val="00A077CE"/>
    <w:rsid w:val="00A07CCB"/>
    <w:rsid w:val="00A07E22"/>
    <w:rsid w:val="00A1000A"/>
    <w:rsid w:val="00A10367"/>
    <w:rsid w:val="00A11D7D"/>
    <w:rsid w:val="00A11E37"/>
    <w:rsid w:val="00A15003"/>
    <w:rsid w:val="00A16691"/>
    <w:rsid w:val="00A20274"/>
    <w:rsid w:val="00A2078F"/>
    <w:rsid w:val="00A21D9D"/>
    <w:rsid w:val="00A2298F"/>
    <w:rsid w:val="00A23106"/>
    <w:rsid w:val="00A23B3A"/>
    <w:rsid w:val="00A23F5D"/>
    <w:rsid w:val="00A2485D"/>
    <w:rsid w:val="00A24A1B"/>
    <w:rsid w:val="00A24A70"/>
    <w:rsid w:val="00A2556F"/>
    <w:rsid w:val="00A25D54"/>
    <w:rsid w:val="00A26646"/>
    <w:rsid w:val="00A27010"/>
    <w:rsid w:val="00A30266"/>
    <w:rsid w:val="00A31C53"/>
    <w:rsid w:val="00A31F10"/>
    <w:rsid w:val="00A327EC"/>
    <w:rsid w:val="00A331C4"/>
    <w:rsid w:val="00A344CE"/>
    <w:rsid w:val="00A348B0"/>
    <w:rsid w:val="00A34A25"/>
    <w:rsid w:val="00A34DE3"/>
    <w:rsid w:val="00A35EA6"/>
    <w:rsid w:val="00A35F5B"/>
    <w:rsid w:val="00A36979"/>
    <w:rsid w:val="00A36D0D"/>
    <w:rsid w:val="00A40070"/>
    <w:rsid w:val="00A401D0"/>
    <w:rsid w:val="00A40666"/>
    <w:rsid w:val="00A408D4"/>
    <w:rsid w:val="00A42759"/>
    <w:rsid w:val="00A455B8"/>
    <w:rsid w:val="00A4618A"/>
    <w:rsid w:val="00A465CE"/>
    <w:rsid w:val="00A4668C"/>
    <w:rsid w:val="00A4745A"/>
    <w:rsid w:val="00A50E64"/>
    <w:rsid w:val="00A50FFB"/>
    <w:rsid w:val="00A521DB"/>
    <w:rsid w:val="00A52F77"/>
    <w:rsid w:val="00A530EC"/>
    <w:rsid w:val="00A5311E"/>
    <w:rsid w:val="00A53208"/>
    <w:rsid w:val="00A546B3"/>
    <w:rsid w:val="00A54714"/>
    <w:rsid w:val="00A55078"/>
    <w:rsid w:val="00A55435"/>
    <w:rsid w:val="00A5626D"/>
    <w:rsid w:val="00A56DF9"/>
    <w:rsid w:val="00A57BF9"/>
    <w:rsid w:val="00A57C91"/>
    <w:rsid w:val="00A60676"/>
    <w:rsid w:val="00A6220A"/>
    <w:rsid w:val="00A624B8"/>
    <w:rsid w:val="00A63484"/>
    <w:rsid w:val="00A634E8"/>
    <w:rsid w:val="00A6367B"/>
    <w:rsid w:val="00A64173"/>
    <w:rsid w:val="00A64C90"/>
    <w:rsid w:val="00A6581A"/>
    <w:rsid w:val="00A67F79"/>
    <w:rsid w:val="00A707DF"/>
    <w:rsid w:val="00A7103E"/>
    <w:rsid w:val="00A7127D"/>
    <w:rsid w:val="00A71F94"/>
    <w:rsid w:val="00A7223B"/>
    <w:rsid w:val="00A72CB8"/>
    <w:rsid w:val="00A72EF2"/>
    <w:rsid w:val="00A734A0"/>
    <w:rsid w:val="00A73CFF"/>
    <w:rsid w:val="00A74C8B"/>
    <w:rsid w:val="00A74DE8"/>
    <w:rsid w:val="00A74EA1"/>
    <w:rsid w:val="00A7559F"/>
    <w:rsid w:val="00A76263"/>
    <w:rsid w:val="00A77002"/>
    <w:rsid w:val="00A77580"/>
    <w:rsid w:val="00A80457"/>
    <w:rsid w:val="00A8053E"/>
    <w:rsid w:val="00A80541"/>
    <w:rsid w:val="00A806EE"/>
    <w:rsid w:val="00A80857"/>
    <w:rsid w:val="00A80C3E"/>
    <w:rsid w:val="00A811F0"/>
    <w:rsid w:val="00A820E7"/>
    <w:rsid w:val="00A82694"/>
    <w:rsid w:val="00A82C1C"/>
    <w:rsid w:val="00A83EE7"/>
    <w:rsid w:val="00A85E61"/>
    <w:rsid w:val="00A861E7"/>
    <w:rsid w:val="00A91F57"/>
    <w:rsid w:val="00A922F0"/>
    <w:rsid w:val="00A92A5B"/>
    <w:rsid w:val="00A92C03"/>
    <w:rsid w:val="00A93756"/>
    <w:rsid w:val="00A93859"/>
    <w:rsid w:val="00A939A5"/>
    <w:rsid w:val="00A93B0C"/>
    <w:rsid w:val="00A93DB1"/>
    <w:rsid w:val="00A941A1"/>
    <w:rsid w:val="00A959B1"/>
    <w:rsid w:val="00A96C6B"/>
    <w:rsid w:val="00A97064"/>
    <w:rsid w:val="00A97A41"/>
    <w:rsid w:val="00AA3B06"/>
    <w:rsid w:val="00AA3D2A"/>
    <w:rsid w:val="00AA587D"/>
    <w:rsid w:val="00AA65CD"/>
    <w:rsid w:val="00AA6F4A"/>
    <w:rsid w:val="00AA6FFD"/>
    <w:rsid w:val="00AA7CBB"/>
    <w:rsid w:val="00AB0454"/>
    <w:rsid w:val="00AB0766"/>
    <w:rsid w:val="00AB2110"/>
    <w:rsid w:val="00AB34FF"/>
    <w:rsid w:val="00AB39AA"/>
    <w:rsid w:val="00AB42C3"/>
    <w:rsid w:val="00AB5722"/>
    <w:rsid w:val="00AB5AC2"/>
    <w:rsid w:val="00AB6235"/>
    <w:rsid w:val="00AB6679"/>
    <w:rsid w:val="00AB7F57"/>
    <w:rsid w:val="00AC0596"/>
    <w:rsid w:val="00AC0936"/>
    <w:rsid w:val="00AC1273"/>
    <w:rsid w:val="00AC1F38"/>
    <w:rsid w:val="00AC281B"/>
    <w:rsid w:val="00AC2BEA"/>
    <w:rsid w:val="00AC5A7E"/>
    <w:rsid w:val="00AC5B23"/>
    <w:rsid w:val="00AC5BB6"/>
    <w:rsid w:val="00AC5F57"/>
    <w:rsid w:val="00AC64F3"/>
    <w:rsid w:val="00AC6A4B"/>
    <w:rsid w:val="00AC7AC3"/>
    <w:rsid w:val="00AD0558"/>
    <w:rsid w:val="00AD12C1"/>
    <w:rsid w:val="00AD1F51"/>
    <w:rsid w:val="00AD2142"/>
    <w:rsid w:val="00AD4012"/>
    <w:rsid w:val="00AD40A2"/>
    <w:rsid w:val="00AD43F6"/>
    <w:rsid w:val="00AD4AB7"/>
    <w:rsid w:val="00AD5A3E"/>
    <w:rsid w:val="00AD636D"/>
    <w:rsid w:val="00AD76F0"/>
    <w:rsid w:val="00AE053D"/>
    <w:rsid w:val="00AE0DE3"/>
    <w:rsid w:val="00AE0E26"/>
    <w:rsid w:val="00AE1336"/>
    <w:rsid w:val="00AE1C70"/>
    <w:rsid w:val="00AE1EB4"/>
    <w:rsid w:val="00AE24A9"/>
    <w:rsid w:val="00AE2F0A"/>
    <w:rsid w:val="00AE2F6E"/>
    <w:rsid w:val="00AE3908"/>
    <w:rsid w:val="00AE3F67"/>
    <w:rsid w:val="00AE5B16"/>
    <w:rsid w:val="00AE64D9"/>
    <w:rsid w:val="00AE65ED"/>
    <w:rsid w:val="00AE7134"/>
    <w:rsid w:val="00AE74C2"/>
    <w:rsid w:val="00AE7604"/>
    <w:rsid w:val="00AE7B63"/>
    <w:rsid w:val="00AF086B"/>
    <w:rsid w:val="00AF0AB6"/>
    <w:rsid w:val="00AF18B9"/>
    <w:rsid w:val="00AF27C1"/>
    <w:rsid w:val="00AF2957"/>
    <w:rsid w:val="00AF2B75"/>
    <w:rsid w:val="00AF3097"/>
    <w:rsid w:val="00AF3409"/>
    <w:rsid w:val="00AF3D0B"/>
    <w:rsid w:val="00AF469B"/>
    <w:rsid w:val="00AF5451"/>
    <w:rsid w:val="00AF5782"/>
    <w:rsid w:val="00AF5977"/>
    <w:rsid w:val="00AF612E"/>
    <w:rsid w:val="00AF6F72"/>
    <w:rsid w:val="00AF7268"/>
    <w:rsid w:val="00AF763E"/>
    <w:rsid w:val="00B01A9D"/>
    <w:rsid w:val="00B02044"/>
    <w:rsid w:val="00B03A4F"/>
    <w:rsid w:val="00B0424D"/>
    <w:rsid w:val="00B05024"/>
    <w:rsid w:val="00B051BA"/>
    <w:rsid w:val="00B058C6"/>
    <w:rsid w:val="00B066BC"/>
    <w:rsid w:val="00B06A11"/>
    <w:rsid w:val="00B06A18"/>
    <w:rsid w:val="00B0781D"/>
    <w:rsid w:val="00B07FBE"/>
    <w:rsid w:val="00B10C32"/>
    <w:rsid w:val="00B11776"/>
    <w:rsid w:val="00B13485"/>
    <w:rsid w:val="00B15DC4"/>
    <w:rsid w:val="00B15EC2"/>
    <w:rsid w:val="00B201B5"/>
    <w:rsid w:val="00B20DD5"/>
    <w:rsid w:val="00B21BD2"/>
    <w:rsid w:val="00B22FFA"/>
    <w:rsid w:val="00B2336E"/>
    <w:rsid w:val="00B24C55"/>
    <w:rsid w:val="00B261EE"/>
    <w:rsid w:val="00B26BC6"/>
    <w:rsid w:val="00B2739E"/>
    <w:rsid w:val="00B27DEE"/>
    <w:rsid w:val="00B301AB"/>
    <w:rsid w:val="00B30984"/>
    <w:rsid w:val="00B313C1"/>
    <w:rsid w:val="00B320EC"/>
    <w:rsid w:val="00B3339B"/>
    <w:rsid w:val="00B33E17"/>
    <w:rsid w:val="00B34716"/>
    <w:rsid w:val="00B3562A"/>
    <w:rsid w:val="00B36BED"/>
    <w:rsid w:val="00B36F04"/>
    <w:rsid w:val="00B3755C"/>
    <w:rsid w:val="00B40A00"/>
    <w:rsid w:val="00B40A88"/>
    <w:rsid w:val="00B40E01"/>
    <w:rsid w:val="00B415CE"/>
    <w:rsid w:val="00B4296F"/>
    <w:rsid w:val="00B42BDE"/>
    <w:rsid w:val="00B43FF4"/>
    <w:rsid w:val="00B4415B"/>
    <w:rsid w:val="00B441B1"/>
    <w:rsid w:val="00B45208"/>
    <w:rsid w:val="00B452F7"/>
    <w:rsid w:val="00B45F5E"/>
    <w:rsid w:val="00B46AA2"/>
    <w:rsid w:val="00B50324"/>
    <w:rsid w:val="00B51503"/>
    <w:rsid w:val="00B51FC6"/>
    <w:rsid w:val="00B52D2B"/>
    <w:rsid w:val="00B52E38"/>
    <w:rsid w:val="00B53613"/>
    <w:rsid w:val="00B559D5"/>
    <w:rsid w:val="00B56E53"/>
    <w:rsid w:val="00B571D2"/>
    <w:rsid w:val="00B57725"/>
    <w:rsid w:val="00B57761"/>
    <w:rsid w:val="00B579CD"/>
    <w:rsid w:val="00B60D51"/>
    <w:rsid w:val="00B6161D"/>
    <w:rsid w:val="00B63762"/>
    <w:rsid w:val="00B63D41"/>
    <w:rsid w:val="00B63D5F"/>
    <w:rsid w:val="00B642C7"/>
    <w:rsid w:val="00B64424"/>
    <w:rsid w:val="00B64521"/>
    <w:rsid w:val="00B66982"/>
    <w:rsid w:val="00B66AA3"/>
    <w:rsid w:val="00B66FFC"/>
    <w:rsid w:val="00B67208"/>
    <w:rsid w:val="00B6741A"/>
    <w:rsid w:val="00B6752C"/>
    <w:rsid w:val="00B67919"/>
    <w:rsid w:val="00B703F6"/>
    <w:rsid w:val="00B721D7"/>
    <w:rsid w:val="00B72CCA"/>
    <w:rsid w:val="00B72F24"/>
    <w:rsid w:val="00B730E9"/>
    <w:rsid w:val="00B73487"/>
    <w:rsid w:val="00B73DF4"/>
    <w:rsid w:val="00B74852"/>
    <w:rsid w:val="00B74CB9"/>
    <w:rsid w:val="00B74F9E"/>
    <w:rsid w:val="00B75D42"/>
    <w:rsid w:val="00B75E02"/>
    <w:rsid w:val="00B75EF9"/>
    <w:rsid w:val="00B763D5"/>
    <w:rsid w:val="00B7690E"/>
    <w:rsid w:val="00B77253"/>
    <w:rsid w:val="00B77AF3"/>
    <w:rsid w:val="00B81625"/>
    <w:rsid w:val="00B81E45"/>
    <w:rsid w:val="00B82DB7"/>
    <w:rsid w:val="00B83F8F"/>
    <w:rsid w:val="00B84139"/>
    <w:rsid w:val="00B8472A"/>
    <w:rsid w:val="00B84CE9"/>
    <w:rsid w:val="00B84FD5"/>
    <w:rsid w:val="00B8637A"/>
    <w:rsid w:val="00B869D1"/>
    <w:rsid w:val="00B86F03"/>
    <w:rsid w:val="00B91A4A"/>
    <w:rsid w:val="00B92337"/>
    <w:rsid w:val="00B933B2"/>
    <w:rsid w:val="00B93452"/>
    <w:rsid w:val="00B937B3"/>
    <w:rsid w:val="00B939AD"/>
    <w:rsid w:val="00B94A75"/>
    <w:rsid w:val="00B9531F"/>
    <w:rsid w:val="00B962C8"/>
    <w:rsid w:val="00B97BE7"/>
    <w:rsid w:val="00BA1140"/>
    <w:rsid w:val="00BA142B"/>
    <w:rsid w:val="00BA1E69"/>
    <w:rsid w:val="00BA2A49"/>
    <w:rsid w:val="00BA32BD"/>
    <w:rsid w:val="00BA3AB5"/>
    <w:rsid w:val="00BA54E1"/>
    <w:rsid w:val="00BA5FDC"/>
    <w:rsid w:val="00BA71A4"/>
    <w:rsid w:val="00BA7487"/>
    <w:rsid w:val="00BA773F"/>
    <w:rsid w:val="00BA7DB9"/>
    <w:rsid w:val="00BB0DDD"/>
    <w:rsid w:val="00BB0FEC"/>
    <w:rsid w:val="00BB1090"/>
    <w:rsid w:val="00BB1F22"/>
    <w:rsid w:val="00BB234D"/>
    <w:rsid w:val="00BB28CA"/>
    <w:rsid w:val="00BB305F"/>
    <w:rsid w:val="00BB347B"/>
    <w:rsid w:val="00BB3689"/>
    <w:rsid w:val="00BB3ED8"/>
    <w:rsid w:val="00BB4764"/>
    <w:rsid w:val="00BB4E77"/>
    <w:rsid w:val="00BB5989"/>
    <w:rsid w:val="00BB5B74"/>
    <w:rsid w:val="00BB5D9D"/>
    <w:rsid w:val="00BC0133"/>
    <w:rsid w:val="00BC0480"/>
    <w:rsid w:val="00BC17C8"/>
    <w:rsid w:val="00BC1B25"/>
    <w:rsid w:val="00BC39A3"/>
    <w:rsid w:val="00BC53E9"/>
    <w:rsid w:val="00BC57A3"/>
    <w:rsid w:val="00BC60B3"/>
    <w:rsid w:val="00BC70B2"/>
    <w:rsid w:val="00BC7949"/>
    <w:rsid w:val="00BC7D44"/>
    <w:rsid w:val="00BD034E"/>
    <w:rsid w:val="00BD0F10"/>
    <w:rsid w:val="00BD1D4D"/>
    <w:rsid w:val="00BD1F81"/>
    <w:rsid w:val="00BD2830"/>
    <w:rsid w:val="00BD35BF"/>
    <w:rsid w:val="00BD3812"/>
    <w:rsid w:val="00BD43A6"/>
    <w:rsid w:val="00BD4719"/>
    <w:rsid w:val="00BD48A5"/>
    <w:rsid w:val="00BD6DE7"/>
    <w:rsid w:val="00BE0312"/>
    <w:rsid w:val="00BE0B9C"/>
    <w:rsid w:val="00BE16DB"/>
    <w:rsid w:val="00BE1721"/>
    <w:rsid w:val="00BE25EB"/>
    <w:rsid w:val="00BE5D89"/>
    <w:rsid w:val="00BE5DB0"/>
    <w:rsid w:val="00BE7B5A"/>
    <w:rsid w:val="00BF0FE7"/>
    <w:rsid w:val="00BF16B5"/>
    <w:rsid w:val="00BF2AA4"/>
    <w:rsid w:val="00BF3FF9"/>
    <w:rsid w:val="00BF4B16"/>
    <w:rsid w:val="00BF4DEE"/>
    <w:rsid w:val="00BF588C"/>
    <w:rsid w:val="00BF6723"/>
    <w:rsid w:val="00BF6FE9"/>
    <w:rsid w:val="00BF7044"/>
    <w:rsid w:val="00BF742C"/>
    <w:rsid w:val="00BF7C62"/>
    <w:rsid w:val="00BF7CB9"/>
    <w:rsid w:val="00C00F7F"/>
    <w:rsid w:val="00C01340"/>
    <w:rsid w:val="00C01BD7"/>
    <w:rsid w:val="00C032F9"/>
    <w:rsid w:val="00C0385D"/>
    <w:rsid w:val="00C03BA2"/>
    <w:rsid w:val="00C03BAB"/>
    <w:rsid w:val="00C03C87"/>
    <w:rsid w:val="00C04B1B"/>
    <w:rsid w:val="00C0792D"/>
    <w:rsid w:val="00C07F34"/>
    <w:rsid w:val="00C104FC"/>
    <w:rsid w:val="00C107B6"/>
    <w:rsid w:val="00C109B6"/>
    <w:rsid w:val="00C10FF0"/>
    <w:rsid w:val="00C11823"/>
    <w:rsid w:val="00C11850"/>
    <w:rsid w:val="00C1190F"/>
    <w:rsid w:val="00C11964"/>
    <w:rsid w:val="00C11E34"/>
    <w:rsid w:val="00C131F4"/>
    <w:rsid w:val="00C13C00"/>
    <w:rsid w:val="00C14361"/>
    <w:rsid w:val="00C14C63"/>
    <w:rsid w:val="00C15185"/>
    <w:rsid w:val="00C15847"/>
    <w:rsid w:val="00C158C6"/>
    <w:rsid w:val="00C159FB"/>
    <w:rsid w:val="00C15D97"/>
    <w:rsid w:val="00C1606D"/>
    <w:rsid w:val="00C16235"/>
    <w:rsid w:val="00C16743"/>
    <w:rsid w:val="00C20F53"/>
    <w:rsid w:val="00C217BE"/>
    <w:rsid w:val="00C21EF1"/>
    <w:rsid w:val="00C24DF7"/>
    <w:rsid w:val="00C260CF"/>
    <w:rsid w:val="00C26477"/>
    <w:rsid w:val="00C26866"/>
    <w:rsid w:val="00C276B2"/>
    <w:rsid w:val="00C3075E"/>
    <w:rsid w:val="00C30B66"/>
    <w:rsid w:val="00C30BD9"/>
    <w:rsid w:val="00C30CDC"/>
    <w:rsid w:val="00C316B3"/>
    <w:rsid w:val="00C31EB4"/>
    <w:rsid w:val="00C32FE8"/>
    <w:rsid w:val="00C34F06"/>
    <w:rsid w:val="00C3504A"/>
    <w:rsid w:val="00C35213"/>
    <w:rsid w:val="00C356F7"/>
    <w:rsid w:val="00C35892"/>
    <w:rsid w:val="00C3592F"/>
    <w:rsid w:val="00C35BF4"/>
    <w:rsid w:val="00C36445"/>
    <w:rsid w:val="00C36479"/>
    <w:rsid w:val="00C37065"/>
    <w:rsid w:val="00C37939"/>
    <w:rsid w:val="00C409BB"/>
    <w:rsid w:val="00C42DE2"/>
    <w:rsid w:val="00C43795"/>
    <w:rsid w:val="00C44A22"/>
    <w:rsid w:val="00C4530B"/>
    <w:rsid w:val="00C45D01"/>
    <w:rsid w:val="00C46312"/>
    <w:rsid w:val="00C468A1"/>
    <w:rsid w:val="00C46BF6"/>
    <w:rsid w:val="00C47B65"/>
    <w:rsid w:val="00C47DF1"/>
    <w:rsid w:val="00C5050D"/>
    <w:rsid w:val="00C513F2"/>
    <w:rsid w:val="00C51BC4"/>
    <w:rsid w:val="00C51C3B"/>
    <w:rsid w:val="00C52A35"/>
    <w:rsid w:val="00C52E2C"/>
    <w:rsid w:val="00C535B8"/>
    <w:rsid w:val="00C5373C"/>
    <w:rsid w:val="00C54AED"/>
    <w:rsid w:val="00C55989"/>
    <w:rsid w:val="00C55CC6"/>
    <w:rsid w:val="00C560D1"/>
    <w:rsid w:val="00C56352"/>
    <w:rsid w:val="00C564BF"/>
    <w:rsid w:val="00C57295"/>
    <w:rsid w:val="00C57A4B"/>
    <w:rsid w:val="00C6053B"/>
    <w:rsid w:val="00C608BB"/>
    <w:rsid w:val="00C60A2D"/>
    <w:rsid w:val="00C610B0"/>
    <w:rsid w:val="00C6115E"/>
    <w:rsid w:val="00C614C4"/>
    <w:rsid w:val="00C61E1E"/>
    <w:rsid w:val="00C63E5E"/>
    <w:rsid w:val="00C64DA2"/>
    <w:rsid w:val="00C65BAC"/>
    <w:rsid w:val="00C663F4"/>
    <w:rsid w:val="00C66EA0"/>
    <w:rsid w:val="00C70448"/>
    <w:rsid w:val="00C71B6E"/>
    <w:rsid w:val="00C71D54"/>
    <w:rsid w:val="00C72106"/>
    <w:rsid w:val="00C723FF"/>
    <w:rsid w:val="00C7271C"/>
    <w:rsid w:val="00C72747"/>
    <w:rsid w:val="00C728E8"/>
    <w:rsid w:val="00C72E7E"/>
    <w:rsid w:val="00C73CAE"/>
    <w:rsid w:val="00C74BA2"/>
    <w:rsid w:val="00C74DBC"/>
    <w:rsid w:val="00C755D1"/>
    <w:rsid w:val="00C759C9"/>
    <w:rsid w:val="00C75FD3"/>
    <w:rsid w:val="00C7631A"/>
    <w:rsid w:val="00C771E2"/>
    <w:rsid w:val="00C7758E"/>
    <w:rsid w:val="00C77595"/>
    <w:rsid w:val="00C77648"/>
    <w:rsid w:val="00C77D5E"/>
    <w:rsid w:val="00C80143"/>
    <w:rsid w:val="00C806F3"/>
    <w:rsid w:val="00C80705"/>
    <w:rsid w:val="00C80776"/>
    <w:rsid w:val="00C807FE"/>
    <w:rsid w:val="00C809E6"/>
    <w:rsid w:val="00C81036"/>
    <w:rsid w:val="00C8253C"/>
    <w:rsid w:val="00C8282C"/>
    <w:rsid w:val="00C828BC"/>
    <w:rsid w:val="00C82E45"/>
    <w:rsid w:val="00C82F1C"/>
    <w:rsid w:val="00C83171"/>
    <w:rsid w:val="00C849B3"/>
    <w:rsid w:val="00C85393"/>
    <w:rsid w:val="00C86830"/>
    <w:rsid w:val="00C86A80"/>
    <w:rsid w:val="00C86E91"/>
    <w:rsid w:val="00C9004F"/>
    <w:rsid w:val="00C901B6"/>
    <w:rsid w:val="00C903D9"/>
    <w:rsid w:val="00C905D5"/>
    <w:rsid w:val="00C910F9"/>
    <w:rsid w:val="00C91890"/>
    <w:rsid w:val="00C91AEC"/>
    <w:rsid w:val="00C91F53"/>
    <w:rsid w:val="00C9265F"/>
    <w:rsid w:val="00C9331A"/>
    <w:rsid w:val="00C93BFB"/>
    <w:rsid w:val="00C93C04"/>
    <w:rsid w:val="00C94CCF"/>
    <w:rsid w:val="00C95019"/>
    <w:rsid w:val="00C95476"/>
    <w:rsid w:val="00C95A97"/>
    <w:rsid w:val="00C95CE2"/>
    <w:rsid w:val="00C96434"/>
    <w:rsid w:val="00C97A6C"/>
    <w:rsid w:val="00C97EFC"/>
    <w:rsid w:val="00CA099B"/>
    <w:rsid w:val="00CA2276"/>
    <w:rsid w:val="00CA3104"/>
    <w:rsid w:val="00CA37DB"/>
    <w:rsid w:val="00CA4281"/>
    <w:rsid w:val="00CA5606"/>
    <w:rsid w:val="00CA6309"/>
    <w:rsid w:val="00CA7034"/>
    <w:rsid w:val="00CA74A2"/>
    <w:rsid w:val="00CA7CFF"/>
    <w:rsid w:val="00CB0708"/>
    <w:rsid w:val="00CB1720"/>
    <w:rsid w:val="00CB1A3C"/>
    <w:rsid w:val="00CB2687"/>
    <w:rsid w:val="00CB2BE1"/>
    <w:rsid w:val="00CB3754"/>
    <w:rsid w:val="00CB3F19"/>
    <w:rsid w:val="00CB4C6E"/>
    <w:rsid w:val="00CB6396"/>
    <w:rsid w:val="00CB64F3"/>
    <w:rsid w:val="00CB7A33"/>
    <w:rsid w:val="00CB7A54"/>
    <w:rsid w:val="00CB7C1B"/>
    <w:rsid w:val="00CB7D50"/>
    <w:rsid w:val="00CC0DB6"/>
    <w:rsid w:val="00CC17E1"/>
    <w:rsid w:val="00CC2180"/>
    <w:rsid w:val="00CC3719"/>
    <w:rsid w:val="00CC378E"/>
    <w:rsid w:val="00CC38E8"/>
    <w:rsid w:val="00CC4B3C"/>
    <w:rsid w:val="00CC5D8C"/>
    <w:rsid w:val="00CC6CFE"/>
    <w:rsid w:val="00CC7F98"/>
    <w:rsid w:val="00CD0819"/>
    <w:rsid w:val="00CD1CA9"/>
    <w:rsid w:val="00CD2876"/>
    <w:rsid w:val="00CD3696"/>
    <w:rsid w:val="00CD38F1"/>
    <w:rsid w:val="00CD39E5"/>
    <w:rsid w:val="00CD4102"/>
    <w:rsid w:val="00CD41C9"/>
    <w:rsid w:val="00CD64A8"/>
    <w:rsid w:val="00CE144E"/>
    <w:rsid w:val="00CE1E75"/>
    <w:rsid w:val="00CE24A8"/>
    <w:rsid w:val="00CE37CE"/>
    <w:rsid w:val="00CE3AEC"/>
    <w:rsid w:val="00CE3BE3"/>
    <w:rsid w:val="00CE5522"/>
    <w:rsid w:val="00CE587F"/>
    <w:rsid w:val="00CE6040"/>
    <w:rsid w:val="00CE6831"/>
    <w:rsid w:val="00CE74CD"/>
    <w:rsid w:val="00CE7724"/>
    <w:rsid w:val="00CF1FFD"/>
    <w:rsid w:val="00CF2490"/>
    <w:rsid w:val="00CF25D2"/>
    <w:rsid w:val="00CF2E75"/>
    <w:rsid w:val="00CF359B"/>
    <w:rsid w:val="00CF39AD"/>
    <w:rsid w:val="00CF4C72"/>
    <w:rsid w:val="00CF4D01"/>
    <w:rsid w:val="00CF67C7"/>
    <w:rsid w:val="00CF7482"/>
    <w:rsid w:val="00CF7502"/>
    <w:rsid w:val="00CF76AF"/>
    <w:rsid w:val="00CF7AB0"/>
    <w:rsid w:val="00CF7B50"/>
    <w:rsid w:val="00CF7FC9"/>
    <w:rsid w:val="00D00120"/>
    <w:rsid w:val="00D007C2"/>
    <w:rsid w:val="00D01B24"/>
    <w:rsid w:val="00D0221B"/>
    <w:rsid w:val="00D02468"/>
    <w:rsid w:val="00D02C04"/>
    <w:rsid w:val="00D02C81"/>
    <w:rsid w:val="00D031D2"/>
    <w:rsid w:val="00D04637"/>
    <w:rsid w:val="00D0526E"/>
    <w:rsid w:val="00D05C53"/>
    <w:rsid w:val="00D063E7"/>
    <w:rsid w:val="00D0653E"/>
    <w:rsid w:val="00D069FB"/>
    <w:rsid w:val="00D06F0F"/>
    <w:rsid w:val="00D076BE"/>
    <w:rsid w:val="00D07C43"/>
    <w:rsid w:val="00D10279"/>
    <w:rsid w:val="00D10AA7"/>
    <w:rsid w:val="00D1122B"/>
    <w:rsid w:val="00D11D3A"/>
    <w:rsid w:val="00D1204E"/>
    <w:rsid w:val="00D126C9"/>
    <w:rsid w:val="00D12D0D"/>
    <w:rsid w:val="00D13CDF"/>
    <w:rsid w:val="00D15522"/>
    <w:rsid w:val="00D155C2"/>
    <w:rsid w:val="00D15691"/>
    <w:rsid w:val="00D1590B"/>
    <w:rsid w:val="00D15C3F"/>
    <w:rsid w:val="00D20AD1"/>
    <w:rsid w:val="00D20C64"/>
    <w:rsid w:val="00D20CFF"/>
    <w:rsid w:val="00D220E9"/>
    <w:rsid w:val="00D2335A"/>
    <w:rsid w:val="00D25682"/>
    <w:rsid w:val="00D25683"/>
    <w:rsid w:val="00D25687"/>
    <w:rsid w:val="00D26C04"/>
    <w:rsid w:val="00D27B96"/>
    <w:rsid w:val="00D30F9F"/>
    <w:rsid w:val="00D31C12"/>
    <w:rsid w:val="00D32377"/>
    <w:rsid w:val="00D326E5"/>
    <w:rsid w:val="00D32784"/>
    <w:rsid w:val="00D32BD1"/>
    <w:rsid w:val="00D34A15"/>
    <w:rsid w:val="00D35EF7"/>
    <w:rsid w:val="00D370C5"/>
    <w:rsid w:val="00D371F6"/>
    <w:rsid w:val="00D373E1"/>
    <w:rsid w:val="00D42AA7"/>
    <w:rsid w:val="00D42B48"/>
    <w:rsid w:val="00D43922"/>
    <w:rsid w:val="00D43CFC"/>
    <w:rsid w:val="00D4434E"/>
    <w:rsid w:val="00D4456E"/>
    <w:rsid w:val="00D4534F"/>
    <w:rsid w:val="00D4571E"/>
    <w:rsid w:val="00D45DE0"/>
    <w:rsid w:val="00D466C8"/>
    <w:rsid w:val="00D47128"/>
    <w:rsid w:val="00D50AEA"/>
    <w:rsid w:val="00D51795"/>
    <w:rsid w:val="00D524E0"/>
    <w:rsid w:val="00D52AE3"/>
    <w:rsid w:val="00D5359C"/>
    <w:rsid w:val="00D53A2D"/>
    <w:rsid w:val="00D54533"/>
    <w:rsid w:val="00D5562F"/>
    <w:rsid w:val="00D55A32"/>
    <w:rsid w:val="00D55DD1"/>
    <w:rsid w:val="00D573EC"/>
    <w:rsid w:val="00D57911"/>
    <w:rsid w:val="00D60BC0"/>
    <w:rsid w:val="00D60F7D"/>
    <w:rsid w:val="00D6169B"/>
    <w:rsid w:val="00D61E7C"/>
    <w:rsid w:val="00D622B2"/>
    <w:rsid w:val="00D62F77"/>
    <w:rsid w:val="00D63220"/>
    <w:rsid w:val="00D637A0"/>
    <w:rsid w:val="00D63A57"/>
    <w:rsid w:val="00D65950"/>
    <w:rsid w:val="00D65A4A"/>
    <w:rsid w:val="00D65ABC"/>
    <w:rsid w:val="00D65B2C"/>
    <w:rsid w:val="00D66FAC"/>
    <w:rsid w:val="00D6725D"/>
    <w:rsid w:val="00D675B0"/>
    <w:rsid w:val="00D70688"/>
    <w:rsid w:val="00D70E54"/>
    <w:rsid w:val="00D73627"/>
    <w:rsid w:val="00D73642"/>
    <w:rsid w:val="00D74493"/>
    <w:rsid w:val="00D74D24"/>
    <w:rsid w:val="00D750B6"/>
    <w:rsid w:val="00D7538D"/>
    <w:rsid w:val="00D753D5"/>
    <w:rsid w:val="00D75523"/>
    <w:rsid w:val="00D75A9B"/>
    <w:rsid w:val="00D76177"/>
    <w:rsid w:val="00D76341"/>
    <w:rsid w:val="00D76613"/>
    <w:rsid w:val="00D76BE7"/>
    <w:rsid w:val="00D774DA"/>
    <w:rsid w:val="00D802C7"/>
    <w:rsid w:val="00D80CF9"/>
    <w:rsid w:val="00D815B0"/>
    <w:rsid w:val="00D85330"/>
    <w:rsid w:val="00D86746"/>
    <w:rsid w:val="00D87B78"/>
    <w:rsid w:val="00D90DAE"/>
    <w:rsid w:val="00D90DF5"/>
    <w:rsid w:val="00D91A9D"/>
    <w:rsid w:val="00D91F7E"/>
    <w:rsid w:val="00D9213A"/>
    <w:rsid w:val="00D92E3E"/>
    <w:rsid w:val="00D93451"/>
    <w:rsid w:val="00D93D52"/>
    <w:rsid w:val="00D93F85"/>
    <w:rsid w:val="00D94586"/>
    <w:rsid w:val="00D945DA"/>
    <w:rsid w:val="00D94EAD"/>
    <w:rsid w:val="00D95743"/>
    <w:rsid w:val="00D95A78"/>
    <w:rsid w:val="00D95ABE"/>
    <w:rsid w:val="00D95BFE"/>
    <w:rsid w:val="00D97654"/>
    <w:rsid w:val="00DA05F2"/>
    <w:rsid w:val="00DA0C29"/>
    <w:rsid w:val="00DA1718"/>
    <w:rsid w:val="00DA1744"/>
    <w:rsid w:val="00DA18F9"/>
    <w:rsid w:val="00DA21B8"/>
    <w:rsid w:val="00DA2A59"/>
    <w:rsid w:val="00DA2CAB"/>
    <w:rsid w:val="00DA3CD3"/>
    <w:rsid w:val="00DA41D5"/>
    <w:rsid w:val="00DA5B18"/>
    <w:rsid w:val="00DA77F2"/>
    <w:rsid w:val="00DA79CE"/>
    <w:rsid w:val="00DA7F65"/>
    <w:rsid w:val="00DB018A"/>
    <w:rsid w:val="00DB0CA4"/>
    <w:rsid w:val="00DB1EAA"/>
    <w:rsid w:val="00DB24B0"/>
    <w:rsid w:val="00DB3783"/>
    <w:rsid w:val="00DB3C13"/>
    <w:rsid w:val="00DB3E06"/>
    <w:rsid w:val="00DB42A4"/>
    <w:rsid w:val="00DB5B26"/>
    <w:rsid w:val="00DB64A7"/>
    <w:rsid w:val="00DB6E23"/>
    <w:rsid w:val="00DB7AED"/>
    <w:rsid w:val="00DC1918"/>
    <w:rsid w:val="00DC258A"/>
    <w:rsid w:val="00DC2A57"/>
    <w:rsid w:val="00DC36E7"/>
    <w:rsid w:val="00DC7516"/>
    <w:rsid w:val="00DC7E3B"/>
    <w:rsid w:val="00DD03CA"/>
    <w:rsid w:val="00DD07A6"/>
    <w:rsid w:val="00DD08A0"/>
    <w:rsid w:val="00DD1657"/>
    <w:rsid w:val="00DD20ED"/>
    <w:rsid w:val="00DD2D25"/>
    <w:rsid w:val="00DD3287"/>
    <w:rsid w:val="00DD3A1D"/>
    <w:rsid w:val="00DD46F2"/>
    <w:rsid w:val="00DD61A4"/>
    <w:rsid w:val="00DD6307"/>
    <w:rsid w:val="00DD6D70"/>
    <w:rsid w:val="00DE0966"/>
    <w:rsid w:val="00DE14CC"/>
    <w:rsid w:val="00DE1DAB"/>
    <w:rsid w:val="00DE24D5"/>
    <w:rsid w:val="00DE25D4"/>
    <w:rsid w:val="00DE2CFE"/>
    <w:rsid w:val="00DE352E"/>
    <w:rsid w:val="00DE354C"/>
    <w:rsid w:val="00DE401E"/>
    <w:rsid w:val="00DE5E9F"/>
    <w:rsid w:val="00DE6D51"/>
    <w:rsid w:val="00DE78A7"/>
    <w:rsid w:val="00DE79F3"/>
    <w:rsid w:val="00DE7E6E"/>
    <w:rsid w:val="00DF00B2"/>
    <w:rsid w:val="00DF01C3"/>
    <w:rsid w:val="00DF071E"/>
    <w:rsid w:val="00DF0C62"/>
    <w:rsid w:val="00DF0F3C"/>
    <w:rsid w:val="00DF1251"/>
    <w:rsid w:val="00DF18AA"/>
    <w:rsid w:val="00DF1C54"/>
    <w:rsid w:val="00DF1CF0"/>
    <w:rsid w:val="00DF1FD4"/>
    <w:rsid w:val="00DF2820"/>
    <w:rsid w:val="00DF2827"/>
    <w:rsid w:val="00DF3578"/>
    <w:rsid w:val="00DF3F11"/>
    <w:rsid w:val="00DF4446"/>
    <w:rsid w:val="00DF4537"/>
    <w:rsid w:val="00DF5414"/>
    <w:rsid w:val="00DF57F1"/>
    <w:rsid w:val="00DF5D6A"/>
    <w:rsid w:val="00DF75FB"/>
    <w:rsid w:val="00DF7FCA"/>
    <w:rsid w:val="00E025A5"/>
    <w:rsid w:val="00E046BE"/>
    <w:rsid w:val="00E04DB0"/>
    <w:rsid w:val="00E06877"/>
    <w:rsid w:val="00E06C78"/>
    <w:rsid w:val="00E06F20"/>
    <w:rsid w:val="00E10455"/>
    <w:rsid w:val="00E10619"/>
    <w:rsid w:val="00E10EFA"/>
    <w:rsid w:val="00E11D13"/>
    <w:rsid w:val="00E11D96"/>
    <w:rsid w:val="00E12B89"/>
    <w:rsid w:val="00E13B6E"/>
    <w:rsid w:val="00E1592F"/>
    <w:rsid w:val="00E1593D"/>
    <w:rsid w:val="00E161FA"/>
    <w:rsid w:val="00E175D1"/>
    <w:rsid w:val="00E17856"/>
    <w:rsid w:val="00E2049F"/>
    <w:rsid w:val="00E204DB"/>
    <w:rsid w:val="00E205D3"/>
    <w:rsid w:val="00E20C97"/>
    <w:rsid w:val="00E21477"/>
    <w:rsid w:val="00E223D8"/>
    <w:rsid w:val="00E24314"/>
    <w:rsid w:val="00E24941"/>
    <w:rsid w:val="00E24CED"/>
    <w:rsid w:val="00E25BFA"/>
    <w:rsid w:val="00E27B49"/>
    <w:rsid w:val="00E27CA2"/>
    <w:rsid w:val="00E30040"/>
    <w:rsid w:val="00E300A8"/>
    <w:rsid w:val="00E30DE4"/>
    <w:rsid w:val="00E30F63"/>
    <w:rsid w:val="00E314E2"/>
    <w:rsid w:val="00E3163E"/>
    <w:rsid w:val="00E316F2"/>
    <w:rsid w:val="00E31EB8"/>
    <w:rsid w:val="00E32200"/>
    <w:rsid w:val="00E33431"/>
    <w:rsid w:val="00E33C92"/>
    <w:rsid w:val="00E33D91"/>
    <w:rsid w:val="00E34892"/>
    <w:rsid w:val="00E34B32"/>
    <w:rsid w:val="00E354C9"/>
    <w:rsid w:val="00E35958"/>
    <w:rsid w:val="00E35965"/>
    <w:rsid w:val="00E35F51"/>
    <w:rsid w:val="00E377D3"/>
    <w:rsid w:val="00E37AE0"/>
    <w:rsid w:val="00E407E5"/>
    <w:rsid w:val="00E4122F"/>
    <w:rsid w:val="00E418C7"/>
    <w:rsid w:val="00E422A6"/>
    <w:rsid w:val="00E43A5F"/>
    <w:rsid w:val="00E4474C"/>
    <w:rsid w:val="00E45459"/>
    <w:rsid w:val="00E46001"/>
    <w:rsid w:val="00E47BD7"/>
    <w:rsid w:val="00E5197E"/>
    <w:rsid w:val="00E54155"/>
    <w:rsid w:val="00E543A5"/>
    <w:rsid w:val="00E54979"/>
    <w:rsid w:val="00E54ABA"/>
    <w:rsid w:val="00E560E4"/>
    <w:rsid w:val="00E579A0"/>
    <w:rsid w:val="00E57CC4"/>
    <w:rsid w:val="00E619A7"/>
    <w:rsid w:val="00E6241B"/>
    <w:rsid w:val="00E62650"/>
    <w:rsid w:val="00E63A8F"/>
    <w:rsid w:val="00E64785"/>
    <w:rsid w:val="00E6488E"/>
    <w:rsid w:val="00E65408"/>
    <w:rsid w:val="00E659A3"/>
    <w:rsid w:val="00E6638B"/>
    <w:rsid w:val="00E668D6"/>
    <w:rsid w:val="00E67C0E"/>
    <w:rsid w:val="00E704DA"/>
    <w:rsid w:val="00E7215D"/>
    <w:rsid w:val="00E73DFD"/>
    <w:rsid w:val="00E73E53"/>
    <w:rsid w:val="00E75200"/>
    <w:rsid w:val="00E75F4E"/>
    <w:rsid w:val="00E76B36"/>
    <w:rsid w:val="00E76FE3"/>
    <w:rsid w:val="00E774DD"/>
    <w:rsid w:val="00E77D5F"/>
    <w:rsid w:val="00E800DA"/>
    <w:rsid w:val="00E80AA0"/>
    <w:rsid w:val="00E81177"/>
    <w:rsid w:val="00E81F54"/>
    <w:rsid w:val="00E82E13"/>
    <w:rsid w:val="00E833C9"/>
    <w:rsid w:val="00E84715"/>
    <w:rsid w:val="00E86F38"/>
    <w:rsid w:val="00E86F52"/>
    <w:rsid w:val="00E870F7"/>
    <w:rsid w:val="00E90950"/>
    <w:rsid w:val="00E90A87"/>
    <w:rsid w:val="00E9487A"/>
    <w:rsid w:val="00E96724"/>
    <w:rsid w:val="00E969FE"/>
    <w:rsid w:val="00E978C2"/>
    <w:rsid w:val="00E979E0"/>
    <w:rsid w:val="00EA0007"/>
    <w:rsid w:val="00EA3818"/>
    <w:rsid w:val="00EA4093"/>
    <w:rsid w:val="00EA5071"/>
    <w:rsid w:val="00EA7537"/>
    <w:rsid w:val="00EA7F45"/>
    <w:rsid w:val="00EB24C3"/>
    <w:rsid w:val="00EB33F1"/>
    <w:rsid w:val="00EB4215"/>
    <w:rsid w:val="00EB535D"/>
    <w:rsid w:val="00EB652F"/>
    <w:rsid w:val="00EB66E9"/>
    <w:rsid w:val="00EB707D"/>
    <w:rsid w:val="00EC0CCA"/>
    <w:rsid w:val="00EC126B"/>
    <w:rsid w:val="00EC248B"/>
    <w:rsid w:val="00EC2755"/>
    <w:rsid w:val="00EC3135"/>
    <w:rsid w:val="00EC3DB3"/>
    <w:rsid w:val="00EC41C0"/>
    <w:rsid w:val="00EC48DA"/>
    <w:rsid w:val="00EC493E"/>
    <w:rsid w:val="00EC4BB4"/>
    <w:rsid w:val="00EC4BB6"/>
    <w:rsid w:val="00EC6DA9"/>
    <w:rsid w:val="00EC79EA"/>
    <w:rsid w:val="00EC7AB2"/>
    <w:rsid w:val="00EC7D5A"/>
    <w:rsid w:val="00ED1E1F"/>
    <w:rsid w:val="00ED2A99"/>
    <w:rsid w:val="00ED2CA7"/>
    <w:rsid w:val="00ED3605"/>
    <w:rsid w:val="00ED4C56"/>
    <w:rsid w:val="00ED4DDA"/>
    <w:rsid w:val="00ED4F5A"/>
    <w:rsid w:val="00ED53C5"/>
    <w:rsid w:val="00ED5A2F"/>
    <w:rsid w:val="00ED6743"/>
    <w:rsid w:val="00ED788A"/>
    <w:rsid w:val="00EE08C7"/>
    <w:rsid w:val="00EE0B54"/>
    <w:rsid w:val="00EE0B8D"/>
    <w:rsid w:val="00EE1025"/>
    <w:rsid w:val="00EE102F"/>
    <w:rsid w:val="00EE1B1A"/>
    <w:rsid w:val="00EE3312"/>
    <w:rsid w:val="00EE3ED6"/>
    <w:rsid w:val="00EE4E16"/>
    <w:rsid w:val="00EE521E"/>
    <w:rsid w:val="00EE5E06"/>
    <w:rsid w:val="00EE6FC9"/>
    <w:rsid w:val="00EE7CDE"/>
    <w:rsid w:val="00EF0D41"/>
    <w:rsid w:val="00EF29B2"/>
    <w:rsid w:val="00EF30F1"/>
    <w:rsid w:val="00EF3E7A"/>
    <w:rsid w:val="00EF3F46"/>
    <w:rsid w:val="00EF6D7F"/>
    <w:rsid w:val="00EF7103"/>
    <w:rsid w:val="00EF7CCD"/>
    <w:rsid w:val="00F0092E"/>
    <w:rsid w:val="00F00F7F"/>
    <w:rsid w:val="00F01921"/>
    <w:rsid w:val="00F022C8"/>
    <w:rsid w:val="00F0252A"/>
    <w:rsid w:val="00F04247"/>
    <w:rsid w:val="00F04B79"/>
    <w:rsid w:val="00F05493"/>
    <w:rsid w:val="00F06860"/>
    <w:rsid w:val="00F077BE"/>
    <w:rsid w:val="00F07E3B"/>
    <w:rsid w:val="00F1036F"/>
    <w:rsid w:val="00F117BE"/>
    <w:rsid w:val="00F11947"/>
    <w:rsid w:val="00F127F9"/>
    <w:rsid w:val="00F1322B"/>
    <w:rsid w:val="00F13439"/>
    <w:rsid w:val="00F13F27"/>
    <w:rsid w:val="00F13F39"/>
    <w:rsid w:val="00F148F1"/>
    <w:rsid w:val="00F1502B"/>
    <w:rsid w:val="00F15516"/>
    <w:rsid w:val="00F157DE"/>
    <w:rsid w:val="00F163EB"/>
    <w:rsid w:val="00F176BE"/>
    <w:rsid w:val="00F176C7"/>
    <w:rsid w:val="00F17B99"/>
    <w:rsid w:val="00F2170F"/>
    <w:rsid w:val="00F21946"/>
    <w:rsid w:val="00F2226A"/>
    <w:rsid w:val="00F237AE"/>
    <w:rsid w:val="00F23A02"/>
    <w:rsid w:val="00F23B28"/>
    <w:rsid w:val="00F24135"/>
    <w:rsid w:val="00F25B86"/>
    <w:rsid w:val="00F26187"/>
    <w:rsid w:val="00F26F5C"/>
    <w:rsid w:val="00F3152B"/>
    <w:rsid w:val="00F32348"/>
    <w:rsid w:val="00F32353"/>
    <w:rsid w:val="00F3245C"/>
    <w:rsid w:val="00F331A3"/>
    <w:rsid w:val="00F3394D"/>
    <w:rsid w:val="00F33FDC"/>
    <w:rsid w:val="00F34BCB"/>
    <w:rsid w:val="00F34D19"/>
    <w:rsid w:val="00F34FBF"/>
    <w:rsid w:val="00F3514D"/>
    <w:rsid w:val="00F3562C"/>
    <w:rsid w:val="00F35A19"/>
    <w:rsid w:val="00F35D76"/>
    <w:rsid w:val="00F36959"/>
    <w:rsid w:val="00F40CA1"/>
    <w:rsid w:val="00F40DBE"/>
    <w:rsid w:val="00F41294"/>
    <w:rsid w:val="00F425D4"/>
    <w:rsid w:val="00F427A8"/>
    <w:rsid w:val="00F451E9"/>
    <w:rsid w:val="00F45855"/>
    <w:rsid w:val="00F45F1B"/>
    <w:rsid w:val="00F4722D"/>
    <w:rsid w:val="00F478B6"/>
    <w:rsid w:val="00F50852"/>
    <w:rsid w:val="00F50F6B"/>
    <w:rsid w:val="00F521D8"/>
    <w:rsid w:val="00F52909"/>
    <w:rsid w:val="00F52E6C"/>
    <w:rsid w:val="00F52F5C"/>
    <w:rsid w:val="00F53452"/>
    <w:rsid w:val="00F54B09"/>
    <w:rsid w:val="00F551CF"/>
    <w:rsid w:val="00F60583"/>
    <w:rsid w:val="00F62E75"/>
    <w:rsid w:val="00F6490B"/>
    <w:rsid w:val="00F6538B"/>
    <w:rsid w:val="00F659DB"/>
    <w:rsid w:val="00F67C4F"/>
    <w:rsid w:val="00F709D7"/>
    <w:rsid w:val="00F7148F"/>
    <w:rsid w:val="00F71C60"/>
    <w:rsid w:val="00F72B5D"/>
    <w:rsid w:val="00F73673"/>
    <w:rsid w:val="00F7459D"/>
    <w:rsid w:val="00F76490"/>
    <w:rsid w:val="00F7763F"/>
    <w:rsid w:val="00F800E1"/>
    <w:rsid w:val="00F806B5"/>
    <w:rsid w:val="00F80777"/>
    <w:rsid w:val="00F80F0D"/>
    <w:rsid w:val="00F81176"/>
    <w:rsid w:val="00F81DB9"/>
    <w:rsid w:val="00F81EDB"/>
    <w:rsid w:val="00F821A6"/>
    <w:rsid w:val="00F8355E"/>
    <w:rsid w:val="00F83F84"/>
    <w:rsid w:val="00F8454D"/>
    <w:rsid w:val="00F84609"/>
    <w:rsid w:val="00F84FB6"/>
    <w:rsid w:val="00F8603C"/>
    <w:rsid w:val="00F8606A"/>
    <w:rsid w:val="00F862FE"/>
    <w:rsid w:val="00F87DC6"/>
    <w:rsid w:val="00F87FB4"/>
    <w:rsid w:val="00F90555"/>
    <w:rsid w:val="00F90BC0"/>
    <w:rsid w:val="00F90BC4"/>
    <w:rsid w:val="00F91511"/>
    <w:rsid w:val="00F91703"/>
    <w:rsid w:val="00F917A0"/>
    <w:rsid w:val="00F947D9"/>
    <w:rsid w:val="00F94D18"/>
    <w:rsid w:val="00F95569"/>
    <w:rsid w:val="00F95B45"/>
    <w:rsid w:val="00F97840"/>
    <w:rsid w:val="00F97849"/>
    <w:rsid w:val="00FA0E11"/>
    <w:rsid w:val="00FA18D3"/>
    <w:rsid w:val="00FA233D"/>
    <w:rsid w:val="00FA297B"/>
    <w:rsid w:val="00FA3815"/>
    <w:rsid w:val="00FA41AE"/>
    <w:rsid w:val="00FA444E"/>
    <w:rsid w:val="00FA7FF3"/>
    <w:rsid w:val="00FB000F"/>
    <w:rsid w:val="00FB0120"/>
    <w:rsid w:val="00FB037E"/>
    <w:rsid w:val="00FB1686"/>
    <w:rsid w:val="00FB300C"/>
    <w:rsid w:val="00FB309E"/>
    <w:rsid w:val="00FB418C"/>
    <w:rsid w:val="00FB4381"/>
    <w:rsid w:val="00FB5415"/>
    <w:rsid w:val="00FB5D44"/>
    <w:rsid w:val="00FB62A1"/>
    <w:rsid w:val="00FB6C42"/>
    <w:rsid w:val="00FC01F0"/>
    <w:rsid w:val="00FC0412"/>
    <w:rsid w:val="00FC09BD"/>
    <w:rsid w:val="00FC165A"/>
    <w:rsid w:val="00FC1931"/>
    <w:rsid w:val="00FC1C20"/>
    <w:rsid w:val="00FC1F62"/>
    <w:rsid w:val="00FC226A"/>
    <w:rsid w:val="00FC4FEB"/>
    <w:rsid w:val="00FC5249"/>
    <w:rsid w:val="00FC5AC7"/>
    <w:rsid w:val="00FC66E8"/>
    <w:rsid w:val="00FC6764"/>
    <w:rsid w:val="00FC6CC7"/>
    <w:rsid w:val="00FC74B7"/>
    <w:rsid w:val="00FC7C13"/>
    <w:rsid w:val="00FD16BA"/>
    <w:rsid w:val="00FD2043"/>
    <w:rsid w:val="00FD26D7"/>
    <w:rsid w:val="00FD2B8B"/>
    <w:rsid w:val="00FD307F"/>
    <w:rsid w:val="00FD34C8"/>
    <w:rsid w:val="00FD438C"/>
    <w:rsid w:val="00FD5579"/>
    <w:rsid w:val="00FD646C"/>
    <w:rsid w:val="00FD78A0"/>
    <w:rsid w:val="00FD7AA3"/>
    <w:rsid w:val="00FE0D3F"/>
    <w:rsid w:val="00FE1056"/>
    <w:rsid w:val="00FE1786"/>
    <w:rsid w:val="00FE1C61"/>
    <w:rsid w:val="00FE3CD9"/>
    <w:rsid w:val="00FE455C"/>
    <w:rsid w:val="00FE4893"/>
    <w:rsid w:val="00FE531C"/>
    <w:rsid w:val="00FE58FA"/>
    <w:rsid w:val="00FE69C6"/>
    <w:rsid w:val="00FE728C"/>
    <w:rsid w:val="00FF0B68"/>
    <w:rsid w:val="00FF1A26"/>
    <w:rsid w:val="00FF50CB"/>
    <w:rsid w:val="00FF70BA"/>
    <w:rsid w:val="00FF70EE"/>
    <w:rsid w:val="00FF728C"/>
    <w:rsid w:val="00FF7778"/>
    <w:rsid w:val="00FF7A40"/>
  </w:rsids>
  <m:mathPr>
    <m:mathFont m:val="Cambria Math"/>
    <m:brkBin m:val="before"/>
    <m:brkBinSub m:val="--"/>
    <m:smallFrac/>
    <m:dispDef/>
    <m:lMargin m:val="0"/>
    <m:rMargin m:val="0"/>
    <m:defJc m:val="centerGroup"/>
    <m:wrapIndent m:val="1440"/>
    <m:intLim m:val="subSup"/>
    <m:naryLim m:val="undOvr"/>
  </m:mathPr>
  <w:attachedSchema w:val="urn:schemas:contacts"/>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26DFB6"/>
  <w15:docId w15:val="{F2F49903-376A-4AF0-9BEC-E3C3B005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semiHidden="1" w:uiPriority="0"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98"/>
    <w:pPr>
      <w:spacing w:before="120"/>
      <w:jc w:val="both"/>
    </w:pPr>
    <w:rPr>
      <w:rFonts w:ascii="Arial Narrow" w:eastAsia="Times New Roman" w:hAnsi="Arial Narrow"/>
      <w:szCs w:val="24"/>
    </w:rPr>
  </w:style>
  <w:style w:type="paragraph" w:styleId="1">
    <w:name w:val="heading 1"/>
    <w:basedOn w:val="a"/>
    <w:next w:val="a"/>
    <w:link w:val="1Char"/>
    <w:uiPriority w:val="99"/>
    <w:qFormat/>
    <w:rsid w:val="009E506F"/>
    <w:pPr>
      <w:keepNext/>
      <w:keepLines/>
      <w:numPr>
        <w:numId w:val="14"/>
      </w:numPr>
      <w:shd w:val="clear" w:color="auto" w:fill="D9D9D9"/>
      <w:tabs>
        <w:tab w:val="left" w:pos="567"/>
      </w:tabs>
      <w:outlineLvl w:val="0"/>
    </w:pPr>
    <w:rPr>
      <w:b/>
      <w:bCs/>
      <w:sz w:val="28"/>
      <w:szCs w:val="28"/>
    </w:rPr>
  </w:style>
  <w:style w:type="paragraph" w:styleId="20">
    <w:name w:val="heading 2"/>
    <w:basedOn w:val="a"/>
    <w:next w:val="a"/>
    <w:link w:val="2Char"/>
    <w:uiPriority w:val="99"/>
    <w:qFormat/>
    <w:rsid w:val="00032E71"/>
    <w:pPr>
      <w:keepNext/>
      <w:keepLines/>
      <w:numPr>
        <w:ilvl w:val="1"/>
        <w:numId w:val="2"/>
      </w:numPr>
      <w:tabs>
        <w:tab w:val="left" w:pos="567"/>
      </w:tabs>
      <w:outlineLvl w:val="1"/>
    </w:pPr>
    <w:rPr>
      <w:rFonts w:ascii="Tahoma" w:hAnsi="Tahoma"/>
      <w:b/>
      <w:bCs/>
      <w:sz w:val="24"/>
      <w:szCs w:val="26"/>
    </w:rPr>
  </w:style>
  <w:style w:type="paragraph" w:styleId="3">
    <w:name w:val="heading 3"/>
    <w:basedOn w:val="a"/>
    <w:next w:val="a"/>
    <w:link w:val="3Char"/>
    <w:uiPriority w:val="99"/>
    <w:qFormat/>
    <w:rsid w:val="000E364F"/>
    <w:pPr>
      <w:keepNext/>
      <w:keepLines/>
      <w:numPr>
        <w:ilvl w:val="2"/>
        <w:numId w:val="2"/>
      </w:numPr>
      <w:tabs>
        <w:tab w:val="left" w:pos="567"/>
      </w:tabs>
      <w:outlineLvl w:val="2"/>
    </w:pPr>
    <w:rPr>
      <w:b/>
      <w:bCs/>
    </w:rPr>
  </w:style>
  <w:style w:type="paragraph" w:styleId="40">
    <w:name w:val="heading 4"/>
    <w:basedOn w:val="a"/>
    <w:next w:val="a"/>
    <w:link w:val="4Char"/>
    <w:uiPriority w:val="99"/>
    <w:qFormat/>
    <w:rsid w:val="000F40BD"/>
    <w:pPr>
      <w:keepNext/>
      <w:keepLines/>
      <w:numPr>
        <w:ilvl w:val="3"/>
        <w:numId w:val="2"/>
      </w:numPr>
      <w:tabs>
        <w:tab w:val="left" w:pos="851"/>
      </w:tabs>
      <w:spacing w:before="200"/>
      <w:outlineLvl w:val="3"/>
    </w:pPr>
    <w:rPr>
      <w:b/>
      <w:bCs/>
      <w:i/>
      <w:iCs/>
      <w:color w:val="4F81BD"/>
      <w:sz w:val="24"/>
    </w:rPr>
  </w:style>
  <w:style w:type="paragraph" w:styleId="5">
    <w:name w:val="heading 5"/>
    <w:basedOn w:val="a"/>
    <w:next w:val="a"/>
    <w:link w:val="5Char"/>
    <w:uiPriority w:val="99"/>
    <w:qFormat/>
    <w:rsid w:val="000F40BD"/>
    <w:pPr>
      <w:keepNext/>
      <w:keepLines/>
      <w:numPr>
        <w:ilvl w:val="4"/>
        <w:numId w:val="2"/>
      </w:numPr>
      <w:spacing w:before="200"/>
      <w:outlineLvl w:val="4"/>
    </w:pPr>
    <w:rPr>
      <w:color w:val="990000"/>
    </w:rPr>
  </w:style>
  <w:style w:type="paragraph" w:styleId="6">
    <w:name w:val="heading 6"/>
    <w:basedOn w:val="a"/>
    <w:next w:val="a"/>
    <w:link w:val="6Char"/>
    <w:uiPriority w:val="99"/>
    <w:qFormat/>
    <w:rsid w:val="00882E5E"/>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882E5E"/>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882E5E"/>
    <w:pPr>
      <w:keepNext/>
      <w:keepLines/>
      <w:numPr>
        <w:ilvl w:val="7"/>
        <w:numId w:val="2"/>
      </w:numPr>
      <w:spacing w:before="200"/>
      <w:outlineLvl w:val="7"/>
    </w:pPr>
    <w:rPr>
      <w:rFonts w:ascii="Cambria" w:hAnsi="Cambria"/>
      <w:color w:val="404040"/>
      <w:sz w:val="20"/>
      <w:szCs w:val="20"/>
    </w:rPr>
  </w:style>
  <w:style w:type="paragraph" w:styleId="9">
    <w:name w:val="heading 9"/>
    <w:basedOn w:val="a"/>
    <w:next w:val="a"/>
    <w:link w:val="9Char"/>
    <w:uiPriority w:val="99"/>
    <w:qFormat/>
    <w:rsid w:val="00882E5E"/>
    <w:pPr>
      <w:keepNext/>
      <w:keepLines/>
      <w:numPr>
        <w:ilvl w:val="8"/>
        <w:numId w:val="2"/>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E506F"/>
    <w:rPr>
      <w:rFonts w:ascii="Arial Narrow" w:eastAsia="Times New Roman" w:hAnsi="Arial Narrow"/>
      <w:b/>
      <w:bCs/>
      <w:sz w:val="28"/>
      <w:szCs w:val="28"/>
      <w:shd w:val="clear" w:color="auto" w:fill="D9D9D9"/>
    </w:rPr>
  </w:style>
  <w:style w:type="character" w:customStyle="1" w:styleId="2Char">
    <w:name w:val="Επικεφαλίδα 2 Char"/>
    <w:basedOn w:val="a0"/>
    <w:link w:val="20"/>
    <w:uiPriority w:val="99"/>
    <w:locked/>
    <w:rsid w:val="00032E71"/>
    <w:rPr>
      <w:rFonts w:ascii="Tahoma" w:eastAsia="Times New Roman" w:hAnsi="Tahoma"/>
      <w:b/>
      <w:bCs/>
      <w:sz w:val="24"/>
      <w:szCs w:val="26"/>
    </w:rPr>
  </w:style>
  <w:style w:type="character" w:customStyle="1" w:styleId="3Char">
    <w:name w:val="Επικεφαλίδα 3 Char"/>
    <w:basedOn w:val="a0"/>
    <w:link w:val="3"/>
    <w:uiPriority w:val="99"/>
    <w:locked/>
    <w:rsid w:val="000E364F"/>
    <w:rPr>
      <w:rFonts w:ascii="Arial Narrow" w:eastAsia="Times New Roman" w:hAnsi="Arial Narrow"/>
      <w:b/>
      <w:bCs/>
      <w:szCs w:val="24"/>
    </w:rPr>
  </w:style>
  <w:style w:type="character" w:customStyle="1" w:styleId="4Char">
    <w:name w:val="Επικεφαλίδα 4 Char"/>
    <w:basedOn w:val="a0"/>
    <w:link w:val="40"/>
    <w:uiPriority w:val="99"/>
    <w:locked/>
    <w:rsid w:val="000F40BD"/>
    <w:rPr>
      <w:rFonts w:ascii="Arial Narrow" w:eastAsia="Times New Roman" w:hAnsi="Arial Narrow"/>
      <w:b/>
      <w:bCs/>
      <w:i/>
      <w:iCs/>
      <w:color w:val="4F81BD"/>
      <w:sz w:val="24"/>
      <w:szCs w:val="24"/>
    </w:rPr>
  </w:style>
  <w:style w:type="character" w:customStyle="1" w:styleId="5Char">
    <w:name w:val="Επικεφαλίδα 5 Char"/>
    <w:basedOn w:val="a0"/>
    <w:link w:val="5"/>
    <w:uiPriority w:val="99"/>
    <w:locked/>
    <w:rsid w:val="000F40BD"/>
    <w:rPr>
      <w:rFonts w:ascii="Arial Narrow" w:eastAsia="Times New Roman" w:hAnsi="Arial Narrow"/>
      <w:color w:val="990000"/>
      <w:szCs w:val="24"/>
    </w:rPr>
  </w:style>
  <w:style w:type="character" w:customStyle="1" w:styleId="6Char">
    <w:name w:val="Επικεφαλίδα 6 Char"/>
    <w:basedOn w:val="a0"/>
    <w:link w:val="6"/>
    <w:uiPriority w:val="99"/>
    <w:locked/>
    <w:rsid w:val="00882E5E"/>
    <w:rPr>
      <w:rFonts w:ascii="Cambria" w:eastAsia="Times New Roman" w:hAnsi="Cambria"/>
      <w:i/>
      <w:iCs/>
      <w:color w:val="243F60"/>
      <w:szCs w:val="24"/>
    </w:rPr>
  </w:style>
  <w:style w:type="character" w:customStyle="1" w:styleId="7Char">
    <w:name w:val="Επικεφαλίδα 7 Char"/>
    <w:basedOn w:val="a0"/>
    <w:link w:val="7"/>
    <w:uiPriority w:val="99"/>
    <w:locked/>
    <w:rsid w:val="00882E5E"/>
    <w:rPr>
      <w:rFonts w:ascii="Cambria" w:eastAsia="Times New Roman" w:hAnsi="Cambria"/>
      <w:i/>
      <w:iCs/>
      <w:color w:val="404040"/>
      <w:szCs w:val="24"/>
    </w:rPr>
  </w:style>
  <w:style w:type="character" w:customStyle="1" w:styleId="8Char">
    <w:name w:val="Επικεφαλίδα 8 Char"/>
    <w:basedOn w:val="a0"/>
    <w:link w:val="8"/>
    <w:uiPriority w:val="99"/>
    <w:locked/>
    <w:rsid w:val="00882E5E"/>
    <w:rPr>
      <w:rFonts w:ascii="Cambria" w:eastAsia="Times New Roman" w:hAnsi="Cambria"/>
      <w:color w:val="404040"/>
      <w:sz w:val="20"/>
      <w:szCs w:val="20"/>
    </w:rPr>
  </w:style>
  <w:style w:type="character" w:customStyle="1" w:styleId="9Char">
    <w:name w:val="Επικεφαλίδα 9 Char"/>
    <w:basedOn w:val="a0"/>
    <w:link w:val="9"/>
    <w:uiPriority w:val="99"/>
    <w:locked/>
    <w:rsid w:val="00882E5E"/>
    <w:rPr>
      <w:rFonts w:ascii="Cambria" w:eastAsia="Times New Roman" w:hAnsi="Cambria"/>
      <w:i/>
      <w:iCs/>
      <w:color w:val="404040"/>
      <w:sz w:val="20"/>
      <w:szCs w:val="20"/>
    </w:rPr>
  </w:style>
  <w:style w:type="paragraph" w:styleId="a3">
    <w:name w:val="header"/>
    <w:basedOn w:val="a"/>
    <w:link w:val="Char"/>
    <w:uiPriority w:val="99"/>
    <w:rsid w:val="00654A18"/>
    <w:pPr>
      <w:spacing w:before="40" w:after="40"/>
      <w:jc w:val="left"/>
    </w:pPr>
    <w:rPr>
      <w:sz w:val="18"/>
      <w:szCs w:val="18"/>
    </w:rPr>
  </w:style>
  <w:style w:type="character" w:customStyle="1" w:styleId="Char">
    <w:name w:val="Κεφαλίδα Char"/>
    <w:basedOn w:val="a0"/>
    <w:link w:val="a3"/>
    <w:uiPriority w:val="99"/>
    <w:locked/>
    <w:rsid w:val="00654A18"/>
    <w:rPr>
      <w:rFonts w:ascii="Arial Narrow" w:hAnsi="Arial Narrow"/>
      <w:sz w:val="18"/>
    </w:rPr>
  </w:style>
  <w:style w:type="paragraph" w:styleId="a4">
    <w:name w:val="footer"/>
    <w:basedOn w:val="a3"/>
    <w:link w:val="Char0"/>
    <w:uiPriority w:val="99"/>
    <w:rsid w:val="00654A18"/>
  </w:style>
  <w:style w:type="character" w:customStyle="1" w:styleId="Char0">
    <w:name w:val="Υποσέλιδο Char"/>
    <w:basedOn w:val="a0"/>
    <w:link w:val="a4"/>
    <w:uiPriority w:val="99"/>
    <w:locked/>
    <w:rsid w:val="00654A18"/>
    <w:rPr>
      <w:rFonts w:ascii="Arial Narrow" w:hAnsi="Arial Narrow"/>
      <w:sz w:val="18"/>
    </w:rPr>
  </w:style>
  <w:style w:type="paragraph" w:styleId="a5">
    <w:name w:val="endnote text"/>
    <w:basedOn w:val="a"/>
    <w:link w:val="Char1"/>
    <w:uiPriority w:val="99"/>
    <w:semiHidden/>
    <w:locked/>
    <w:rsid w:val="00EC4BB4"/>
    <w:pPr>
      <w:spacing w:before="0"/>
    </w:pPr>
    <w:rPr>
      <w:sz w:val="20"/>
      <w:szCs w:val="20"/>
    </w:rPr>
  </w:style>
  <w:style w:type="character" w:customStyle="1" w:styleId="Char1">
    <w:name w:val="Κείμενο σημείωσης τέλους Char"/>
    <w:basedOn w:val="a0"/>
    <w:link w:val="a5"/>
    <w:uiPriority w:val="99"/>
    <w:semiHidden/>
    <w:locked/>
    <w:rsid w:val="00EC4BB4"/>
    <w:rPr>
      <w:rFonts w:ascii="Arial Narrow" w:hAnsi="Arial Narrow"/>
    </w:rPr>
  </w:style>
  <w:style w:type="character" w:styleId="a6">
    <w:name w:val="endnote reference"/>
    <w:basedOn w:val="a0"/>
    <w:uiPriority w:val="99"/>
    <w:semiHidden/>
    <w:locked/>
    <w:rsid w:val="00EC4BB4"/>
    <w:rPr>
      <w:rFonts w:cs="Times New Roman"/>
      <w:vertAlign w:val="superscript"/>
    </w:rPr>
  </w:style>
  <w:style w:type="paragraph" w:styleId="10">
    <w:name w:val="toc 1"/>
    <w:basedOn w:val="a"/>
    <w:next w:val="a"/>
    <w:autoRedefine/>
    <w:uiPriority w:val="39"/>
    <w:rsid w:val="001A3597"/>
    <w:pPr>
      <w:shd w:val="clear" w:color="auto" w:fill="D9D9D9"/>
      <w:tabs>
        <w:tab w:val="left" w:pos="426"/>
        <w:tab w:val="right" w:leader="dot" w:pos="9923"/>
      </w:tabs>
      <w:spacing w:before="240"/>
      <w:ind w:left="426" w:hanging="426"/>
    </w:pPr>
    <w:rPr>
      <w:rFonts w:ascii="Tahoma" w:hAnsi="Tahoma" w:cs="Tahoma"/>
      <w:b/>
      <w:noProof/>
      <w:sz w:val="24"/>
    </w:rPr>
  </w:style>
  <w:style w:type="paragraph" w:styleId="21">
    <w:name w:val="toc 2"/>
    <w:basedOn w:val="a"/>
    <w:next w:val="a"/>
    <w:autoRedefine/>
    <w:uiPriority w:val="39"/>
    <w:rsid w:val="00FB4381"/>
    <w:pPr>
      <w:tabs>
        <w:tab w:val="left" w:pos="851"/>
        <w:tab w:val="right" w:leader="dot" w:pos="9923"/>
      </w:tabs>
      <w:ind w:left="850" w:hanging="425"/>
    </w:pPr>
    <w:rPr>
      <w:rFonts w:ascii="Tahoma" w:hAnsi="Tahoma" w:cs="Tahoma"/>
      <w:b/>
      <w:noProof/>
      <w:color w:val="800000"/>
      <w:lang w:val="en-US"/>
    </w:rPr>
  </w:style>
  <w:style w:type="paragraph" w:styleId="31">
    <w:name w:val="toc 3"/>
    <w:basedOn w:val="a"/>
    <w:next w:val="a"/>
    <w:autoRedefine/>
    <w:uiPriority w:val="39"/>
    <w:rsid w:val="00C30CDC"/>
    <w:pPr>
      <w:tabs>
        <w:tab w:val="left" w:pos="1418"/>
        <w:tab w:val="right" w:leader="dot" w:pos="9923"/>
      </w:tabs>
      <w:spacing w:before="60"/>
      <w:ind w:left="1418" w:hanging="567"/>
    </w:pPr>
  </w:style>
  <w:style w:type="character" w:styleId="-">
    <w:name w:val="Hyperlink"/>
    <w:basedOn w:val="a0"/>
    <w:uiPriority w:val="99"/>
    <w:rsid w:val="00882E5E"/>
    <w:rPr>
      <w:rFonts w:cs="Times New Roman"/>
      <w:color w:val="0000FF"/>
      <w:u w:val="single"/>
    </w:rPr>
  </w:style>
  <w:style w:type="paragraph" w:customStyle="1" w:styleId="Intro">
    <w:name w:val="Intro"/>
    <w:basedOn w:val="1"/>
    <w:link w:val="IntroChar"/>
    <w:uiPriority w:val="99"/>
    <w:rsid w:val="00C30CDC"/>
    <w:pPr>
      <w:numPr>
        <w:numId w:val="0"/>
      </w:numPr>
    </w:pPr>
    <w:rPr>
      <w:b w:val="0"/>
      <w:bCs w:val="0"/>
      <w:color w:val="990000"/>
      <w:sz w:val="32"/>
    </w:rPr>
  </w:style>
  <w:style w:type="paragraph" w:styleId="a7">
    <w:name w:val="List Paragraph"/>
    <w:basedOn w:val="a"/>
    <w:uiPriority w:val="99"/>
    <w:qFormat/>
    <w:rsid w:val="0065736A"/>
    <w:pPr>
      <w:ind w:left="720"/>
      <w:contextualSpacing/>
    </w:pPr>
  </w:style>
  <w:style w:type="paragraph" w:styleId="a8">
    <w:name w:val="footnote text"/>
    <w:basedOn w:val="a"/>
    <w:link w:val="Char2"/>
    <w:uiPriority w:val="99"/>
    <w:rsid w:val="00DA1744"/>
    <w:pPr>
      <w:spacing w:before="0"/>
    </w:pPr>
    <w:rPr>
      <w:rFonts w:eastAsia="Calibri"/>
      <w:sz w:val="20"/>
      <w:szCs w:val="20"/>
    </w:rPr>
  </w:style>
  <w:style w:type="character" w:customStyle="1" w:styleId="Char2">
    <w:name w:val="Κείμενο υποσημείωσης Char"/>
    <w:basedOn w:val="a0"/>
    <w:link w:val="a8"/>
    <w:uiPriority w:val="99"/>
    <w:locked/>
    <w:rsid w:val="00DA1744"/>
    <w:rPr>
      <w:rFonts w:ascii="Arial Narrow" w:hAnsi="Arial Narrow"/>
      <w:sz w:val="20"/>
      <w:lang w:eastAsia="el-GR"/>
    </w:rPr>
  </w:style>
  <w:style w:type="table" w:styleId="a9">
    <w:name w:val="Table Grid"/>
    <w:basedOn w:val="a1"/>
    <w:uiPriority w:val="59"/>
    <w:rsid w:val="007A0A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Medium Grid 3 Accent 2"/>
    <w:basedOn w:val="a1"/>
    <w:uiPriority w:val="99"/>
    <w:rsid w:val="00A35E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a">
    <w:name w:val="Document Map"/>
    <w:basedOn w:val="a"/>
    <w:link w:val="Char3"/>
    <w:uiPriority w:val="99"/>
    <w:semiHidden/>
    <w:rsid w:val="00926769"/>
    <w:pPr>
      <w:shd w:val="clear" w:color="auto" w:fill="000080"/>
    </w:pPr>
    <w:rPr>
      <w:rFonts w:ascii="Times New Roman" w:eastAsia="Calibri" w:hAnsi="Times New Roman"/>
      <w:sz w:val="2"/>
      <w:szCs w:val="20"/>
    </w:rPr>
  </w:style>
  <w:style w:type="character" w:customStyle="1" w:styleId="Char3">
    <w:name w:val="Χάρτης εγγράφου Char"/>
    <w:basedOn w:val="a0"/>
    <w:link w:val="aa"/>
    <w:uiPriority w:val="99"/>
    <w:semiHidden/>
    <w:locked/>
    <w:rsid w:val="00146BC2"/>
    <w:rPr>
      <w:rFonts w:ascii="Times New Roman" w:hAnsi="Times New Roman"/>
      <w:sz w:val="2"/>
    </w:rPr>
  </w:style>
  <w:style w:type="paragraph" w:styleId="ab">
    <w:name w:val="List Bullet"/>
    <w:basedOn w:val="2"/>
    <w:link w:val="Char4"/>
    <w:uiPriority w:val="99"/>
    <w:locked/>
    <w:rsid w:val="005D5A67"/>
    <w:pPr>
      <w:numPr>
        <w:numId w:val="0"/>
      </w:numPr>
      <w:tabs>
        <w:tab w:val="clear" w:pos="709"/>
        <w:tab w:val="left" w:pos="567"/>
      </w:tabs>
    </w:pPr>
    <w:rPr>
      <w:szCs w:val="22"/>
    </w:rPr>
  </w:style>
  <w:style w:type="character" w:customStyle="1" w:styleId="Char4">
    <w:name w:val="Λίστα με κουκκίδες Char"/>
    <w:link w:val="ab"/>
    <w:uiPriority w:val="99"/>
    <w:locked/>
    <w:rsid w:val="005D5A67"/>
    <w:rPr>
      <w:rFonts w:ascii="Arial Narrow" w:eastAsia="Times New Roman" w:hAnsi="Arial Narrow"/>
    </w:rPr>
  </w:style>
  <w:style w:type="paragraph" w:styleId="ac">
    <w:name w:val="Balloon Text"/>
    <w:basedOn w:val="a"/>
    <w:link w:val="Char5"/>
    <w:uiPriority w:val="99"/>
    <w:semiHidden/>
    <w:locked/>
    <w:rsid w:val="00D32BD1"/>
    <w:pPr>
      <w:spacing w:before="0"/>
    </w:pPr>
    <w:rPr>
      <w:rFonts w:ascii="Tahoma" w:hAnsi="Tahoma"/>
      <w:sz w:val="16"/>
      <w:szCs w:val="16"/>
    </w:rPr>
  </w:style>
  <w:style w:type="character" w:customStyle="1" w:styleId="Char5">
    <w:name w:val="Κείμενο πλαισίου Char"/>
    <w:basedOn w:val="a0"/>
    <w:link w:val="ac"/>
    <w:uiPriority w:val="99"/>
    <w:semiHidden/>
    <w:locked/>
    <w:rsid w:val="00D32BD1"/>
    <w:rPr>
      <w:rFonts w:ascii="Tahoma" w:hAnsi="Tahoma"/>
      <w:sz w:val="16"/>
    </w:rPr>
  </w:style>
  <w:style w:type="character" w:customStyle="1" w:styleId="IntroChar">
    <w:name w:val="Intro Char"/>
    <w:link w:val="Intro"/>
    <w:uiPriority w:val="99"/>
    <w:locked/>
    <w:rsid w:val="00C30CDC"/>
    <w:rPr>
      <w:rFonts w:ascii="Arial Narrow" w:hAnsi="Arial Narrow"/>
      <w:color w:val="990000"/>
      <w:sz w:val="28"/>
      <w:shd w:val="clear" w:color="auto" w:fill="D9D9D9"/>
    </w:rPr>
  </w:style>
  <w:style w:type="paragraph" w:styleId="2">
    <w:name w:val="List Bullet 2"/>
    <w:basedOn w:val="a"/>
    <w:uiPriority w:val="99"/>
    <w:locked/>
    <w:rsid w:val="0097780C"/>
    <w:pPr>
      <w:numPr>
        <w:numId w:val="3"/>
      </w:numPr>
      <w:tabs>
        <w:tab w:val="left" w:pos="709"/>
      </w:tabs>
      <w:ind w:left="709" w:hanging="284"/>
    </w:pPr>
  </w:style>
  <w:style w:type="paragraph" w:styleId="Web">
    <w:name w:val="Normal (Web)"/>
    <w:basedOn w:val="a"/>
    <w:uiPriority w:val="99"/>
    <w:locked/>
    <w:rsid w:val="00465859"/>
    <w:pPr>
      <w:spacing w:before="100" w:beforeAutospacing="1" w:after="100" w:afterAutospacing="1"/>
      <w:jc w:val="left"/>
    </w:pPr>
    <w:rPr>
      <w:rFonts w:ascii="Times New Roman" w:hAnsi="Times New Roman"/>
      <w:sz w:val="24"/>
    </w:rPr>
  </w:style>
  <w:style w:type="paragraph" w:styleId="4">
    <w:name w:val="List Bullet 4"/>
    <w:basedOn w:val="a"/>
    <w:uiPriority w:val="99"/>
    <w:semiHidden/>
    <w:locked/>
    <w:rsid w:val="00AE1EB4"/>
    <w:pPr>
      <w:numPr>
        <w:numId w:val="1"/>
      </w:numPr>
      <w:tabs>
        <w:tab w:val="clear" w:pos="643"/>
        <w:tab w:val="num" w:pos="1209"/>
      </w:tabs>
      <w:ind w:left="1209"/>
      <w:contextualSpacing/>
    </w:pPr>
  </w:style>
  <w:style w:type="character" w:customStyle="1" w:styleId="Intro2">
    <w:name w:val="Intro 2"/>
    <w:uiPriority w:val="99"/>
    <w:rsid w:val="00E64785"/>
    <w:rPr>
      <w:rFonts w:ascii="Arial Narrow" w:hAnsi="Arial Narrow"/>
      <w:color w:val="990000"/>
      <w:sz w:val="26"/>
    </w:rPr>
  </w:style>
  <w:style w:type="character" w:styleId="ad">
    <w:name w:val="annotation reference"/>
    <w:basedOn w:val="a0"/>
    <w:uiPriority w:val="99"/>
    <w:semiHidden/>
    <w:locked/>
    <w:rsid w:val="007F0D66"/>
    <w:rPr>
      <w:rFonts w:cs="Times New Roman"/>
      <w:sz w:val="16"/>
    </w:rPr>
  </w:style>
  <w:style w:type="paragraph" w:styleId="ae">
    <w:name w:val="annotation text"/>
    <w:basedOn w:val="a"/>
    <w:link w:val="Char6"/>
    <w:uiPriority w:val="99"/>
    <w:locked/>
    <w:rsid w:val="007F0D66"/>
    <w:rPr>
      <w:sz w:val="20"/>
      <w:szCs w:val="20"/>
    </w:rPr>
  </w:style>
  <w:style w:type="character" w:customStyle="1" w:styleId="Char6">
    <w:name w:val="Κείμενο σχολίου Char"/>
    <w:basedOn w:val="a0"/>
    <w:link w:val="ae"/>
    <w:uiPriority w:val="99"/>
    <w:locked/>
    <w:rsid w:val="007F0D66"/>
    <w:rPr>
      <w:rFonts w:ascii="Arial Narrow" w:hAnsi="Arial Narrow"/>
    </w:rPr>
  </w:style>
  <w:style w:type="paragraph" w:styleId="af">
    <w:name w:val="annotation subject"/>
    <w:basedOn w:val="ae"/>
    <w:next w:val="ae"/>
    <w:link w:val="Char7"/>
    <w:uiPriority w:val="99"/>
    <w:semiHidden/>
    <w:locked/>
    <w:rsid w:val="007F0D66"/>
    <w:rPr>
      <w:b/>
      <w:bCs/>
    </w:rPr>
  </w:style>
  <w:style w:type="character" w:customStyle="1" w:styleId="Char7">
    <w:name w:val="Θέμα σχολίου Char"/>
    <w:basedOn w:val="Char6"/>
    <w:link w:val="af"/>
    <w:uiPriority w:val="99"/>
    <w:semiHidden/>
    <w:locked/>
    <w:rsid w:val="007F0D66"/>
    <w:rPr>
      <w:rFonts w:ascii="Arial Narrow" w:hAnsi="Arial Narrow"/>
      <w:b/>
    </w:rPr>
  </w:style>
  <w:style w:type="table" w:styleId="-2">
    <w:name w:val="Light List Accent 2"/>
    <w:basedOn w:val="a1"/>
    <w:uiPriority w:val="99"/>
    <w:rsid w:val="00F40CA1"/>
    <w:rPr>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30">
    <w:name w:val="List Bullet 3"/>
    <w:basedOn w:val="2"/>
    <w:uiPriority w:val="99"/>
    <w:locked/>
    <w:rsid w:val="003C4108"/>
    <w:pPr>
      <w:numPr>
        <w:numId w:val="5"/>
      </w:numPr>
      <w:tabs>
        <w:tab w:val="clear" w:pos="709"/>
        <w:tab w:val="left" w:pos="993"/>
      </w:tabs>
      <w:ind w:left="993" w:hanging="432"/>
    </w:pPr>
    <w:rPr>
      <w:lang w:val="en-US"/>
    </w:rPr>
  </w:style>
  <w:style w:type="paragraph" w:styleId="af0">
    <w:name w:val="Title"/>
    <w:basedOn w:val="20"/>
    <w:next w:val="a"/>
    <w:link w:val="Char8"/>
    <w:autoRedefine/>
    <w:uiPriority w:val="99"/>
    <w:qFormat/>
    <w:locked/>
    <w:rsid w:val="004D765B"/>
    <w:pPr>
      <w:numPr>
        <w:ilvl w:val="0"/>
        <w:numId w:val="0"/>
      </w:numPr>
      <w:tabs>
        <w:tab w:val="clear" w:pos="567"/>
        <w:tab w:val="left" w:pos="426"/>
      </w:tabs>
      <w:ind w:left="425" w:hanging="425"/>
    </w:pPr>
    <w:rPr>
      <w:color w:val="990000"/>
      <w:sz w:val="28"/>
    </w:rPr>
  </w:style>
  <w:style w:type="character" w:customStyle="1" w:styleId="Char8">
    <w:name w:val="Τίτλος Char"/>
    <w:basedOn w:val="a0"/>
    <w:link w:val="af0"/>
    <w:uiPriority w:val="99"/>
    <w:locked/>
    <w:rsid w:val="004D765B"/>
    <w:rPr>
      <w:rFonts w:ascii="Arial Narrow" w:hAnsi="Arial Narrow"/>
      <w:b/>
      <w:color w:val="990000"/>
      <w:sz w:val="26"/>
    </w:rPr>
  </w:style>
  <w:style w:type="table" w:customStyle="1" w:styleId="MediumGrid3-Accent21">
    <w:name w:val="Medium Grid 3 - Accent 21"/>
    <w:uiPriority w:val="99"/>
    <w:rsid w:val="00813EFB"/>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1">
    <w:name w:val="TOC Heading"/>
    <w:basedOn w:val="1"/>
    <w:next w:val="a"/>
    <w:uiPriority w:val="99"/>
    <w:qFormat/>
    <w:rsid w:val="00610A77"/>
    <w:pPr>
      <w:numPr>
        <w:numId w:val="0"/>
      </w:numPr>
      <w:shd w:val="clear" w:color="auto" w:fill="auto"/>
      <w:tabs>
        <w:tab w:val="clear" w:pos="567"/>
      </w:tabs>
      <w:spacing w:before="480" w:line="276" w:lineRule="auto"/>
      <w:jc w:val="left"/>
      <w:outlineLvl w:val="9"/>
    </w:pPr>
    <w:rPr>
      <w:rFonts w:ascii="Cambria" w:hAnsi="Cambria"/>
      <w:color w:val="365F91"/>
      <w:lang w:val="en-US" w:eastAsia="ja-JP"/>
    </w:rPr>
  </w:style>
  <w:style w:type="table" w:styleId="2-5">
    <w:name w:val="Medium Shading 2 Accent 5"/>
    <w:basedOn w:val="a1"/>
    <w:uiPriority w:val="99"/>
    <w:rsid w:val="005F198F"/>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90">
    <w:name w:val="toc 9"/>
    <w:basedOn w:val="a"/>
    <w:next w:val="a"/>
    <w:autoRedefine/>
    <w:uiPriority w:val="99"/>
    <w:locked/>
    <w:rsid w:val="00997117"/>
    <w:pPr>
      <w:tabs>
        <w:tab w:val="left" w:pos="426"/>
        <w:tab w:val="right" w:leader="dot" w:pos="9912"/>
      </w:tabs>
      <w:spacing w:after="100"/>
      <w:ind w:left="426" w:hanging="426"/>
    </w:pPr>
  </w:style>
  <w:style w:type="paragraph" w:customStyle="1" w:styleId="ListBulletables">
    <w:name w:val="List Bulle tables"/>
    <w:basedOn w:val="a7"/>
    <w:uiPriority w:val="99"/>
    <w:rsid w:val="00B36F04"/>
    <w:pPr>
      <w:numPr>
        <w:numId w:val="6"/>
      </w:numPr>
      <w:spacing w:before="0" w:after="60" w:line="264" w:lineRule="auto"/>
    </w:pPr>
    <w:rPr>
      <w:sz w:val="20"/>
      <w:szCs w:val="20"/>
    </w:rPr>
  </w:style>
  <w:style w:type="character" w:styleId="af2">
    <w:name w:val="footnote reference"/>
    <w:basedOn w:val="a0"/>
    <w:uiPriority w:val="99"/>
    <w:semiHidden/>
    <w:locked/>
    <w:rsid w:val="00B36F04"/>
    <w:rPr>
      <w:rFonts w:cs="Times New Roman"/>
      <w:vertAlign w:val="superscript"/>
    </w:rPr>
  </w:style>
  <w:style w:type="table" w:customStyle="1" w:styleId="-11">
    <w:name w:val="Ανοιχτόχρωμη λίστα - ΄Εμφαση 11"/>
    <w:uiPriority w:val="99"/>
    <w:rsid w:val="000E460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0E4607"/>
    <w:pPr>
      <w:autoSpaceDE w:val="0"/>
      <w:autoSpaceDN w:val="0"/>
      <w:adjustRightInd w:val="0"/>
    </w:pPr>
    <w:rPr>
      <w:rFonts w:ascii="EUAlbertina" w:hAnsi="EUAlbertina" w:cs="EUAlbertina"/>
      <w:color w:val="000000"/>
      <w:sz w:val="24"/>
      <w:szCs w:val="24"/>
    </w:rPr>
  </w:style>
  <w:style w:type="table" w:customStyle="1" w:styleId="TableGrid1">
    <w:name w:val="Table Grid1"/>
    <w:uiPriority w:val="99"/>
    <w:rsid w:val="000E46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E46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2">
    <w:name w:val="Table Web 2"/>
    <w:basedOn w:val="a1"/>
    <w:uiPriority w:val="99"/>
    <w:locked/>
    <w:rsid w:val="003B6506"/>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0">
    <w:name w:val="FollowedHyperlink"/>
    <w:basedOn w:val="a0"/>
    <w:uiPriority w:val="99"/>
    <w:semiHidden/>
    <w:locked/>
    <w:rsid w:val="00716BF9"/>
    <w:rPr>
      <w:rFonts w:cs="Times New Roman"/>
      <w:color w:val="800080"/>
      <w:u w:val="single"/>
    </w:rPr>
  </w:style>
  <w:style w:type="paragraph" w:styleId="af3">
    <w:name w:val="Body Text"/>
    <w:aliases w:val="Τίτλος Μελέτης,Body Text1,contents,body text,heading_txt,bodytxy2,Body Text - Level 2,bt,??2,Oracle Response,sp,sbs,block text,1,bt4,body text4,bt5,body text5,bt1,body text1,Resume Text,BODY TEXT,txt1,T1,Title 1,bullet title,- TF,Corpo,del"/>
    <w:basedOn w:val="a"/>
    <w:link w:val="Char9"/>
    <w:uiPriority w:val="99"/>
    <w:locked/>
    <w:rsid w:val="00493C5A"/>
    <w:pPr>
      <w:spacing w:before="130" w:after="130" w:line="260" w:lineRule="exact"/>
      <w:jc w:val="left"/>
    </w:pPr>
    <w:rPr>
      <w:rFonts w:ascii="Times New Roman" w:hAnsi="Times New Roman"/>
      <w:szCs w:val="20"/>
      <w:lang w:val="en-US" w:eastAsia="en-US"/>
    </w:rPr>
  </w:style>
  <w:style w:type="character" w:customStyle="1" w:styleId="Char9">
    <w:name w:val="Σώμα κειμένου Char"/>
    <w:aliases w:val="Τίτλος Μελέτης Char,Body Text1 Char,contents Char,body text Char,heading_txt Char,bodytxy2 Char,Body Text - Level 2 Char,bt Char,??2 Char,Oracle Response Char,sp Char,sbs Char,block text Char,1 Char,bt4 Char,body text4 Char,bt5 Char"/>
    <w:basedOn w:val="a0"/>
    <w:link w:val="af3"/>
    <w:uiPriority w:val="99"/>
    <w:locked/>
    <w:rsid w:val="00493C5A"/>
    <w:rPr>
      <w:rFonts w:ascii="Times New Roman" w:hAnsi="Times New Roman" w:cs="Times New Roman"/>
      <w:sz w:val="22"/>
      <w:lang w:val="en-US" w:eastAsia="en-US"/>
    </w:rPr>
  </w:style>
  <w:style w:type="paragraph" w:customStyle="1" w:styleId="af4">
    <w:name w:val="ΤΕΤΡΑΨΗΦΙΟ"/>
    <w:basedOn w:val="40"/>
    <w:autoRedefine/>
    <w:uiPriority w:val="99"/>
    <w:rsid w:val="000B5557"/>
    <w:pPr>
      <w:keepLines w:val="0"/>
      <w:numPr>
        <w:ilvl w:val="0"/>
        <w:numId w:val="0"/>
      </w:numPr>
      <w:tabs>
        <w:tab w:val="clear" w:pos="851"/>
      </w:tabs>
      <w:spacing w:before="0" w:line="360" w:lineRule="auto"/>
      <w:outlineLvl w:val="9"/>
    </w:pPr>
    <w:rPr>
      <w:rFonts w:ascii="Calibri" w:eastAsia="Calibri" w:hAnsi="Calibri" w:cs="Verdana"/>
      <w:b w:val="0"/>
      <w:i w:val="0"/>
      <w:color w:val="auto"/>
    </w:rPr>
  </w:style>
  <w:style w:type="paragraph" w:customStyle="1" w:styleId="CM1">
    <w:name w:val="CM1"/>
    <w:basedOn w:val="Default"/>
    <w:next w:val="Default"/>
    <w:uiPriority w:val="99"/>
    <w:rsid w:val="00AF3D0B"/>
    <w:rPr>
      <w:rFonts w:cs="Times New Roman"/>
      <w:color w:val="auto"/>
    </w:rPr>
  </w:style>
  <w:style w:type="paragraph" w:customStyle="1" w:styleId="CM3">
    <w:name w:val="CM3"/>
    <w:basedOn w:val="Default"/>
    <w:next w:val="Default"/>
    <w:uiPriority w:val="99"/>
    <w:rsid w:val="00AF3D0B"/>
    <w:rPr>
      <w:rFonts w:cs="Times New Roman"/>
      <w:color w:val="auto"/>
    </w:rPr>
  </w:style>
  <w:style w:type="paragraph" w:customStyle="1" w:styleId="CM4">
    <w:name w:val="CM4"/>
    <w:basedOn w:val="Default"/>
    <w:next w:val="Default"/>
    <w:uiPriority w:val="99"/>
    <w:rsid w:val="00AF3D0B"/>
    <w:rPr>
      <w:rFonts w:cs="Times New Roman"/>
      <w:color w:val="auto"/>
    </w:rPr>
  </w:style>
  <w:style w:type="character" w:customStyle="1" w:styleId="CharChar6">
    <w:name w:val="Char Char6"/>
    <w:uiPriority w:val="99"/>
    <w:locked/>
    <w:rsid w:val="008706C5"/>
    <w:rPr>
      <w:rFonts w:ascii="Arial Narrow" w:hAnsi="Arial Narrow"/>
      <w:sz w:val="20"/>
      <w:lang w:eastAsia="el-GR"/>
    </w:rPr>
  </w:style>
  <w:style w:type="character" w:customStyle="1" w:styleId="CharChar2">
    <w:name w:val="Char Char2"/>
    <w:uiPriority w:val="99"/>
    <w:semiHidden/>
    <w:rsid w:val="008706C5"/>
    <w:rPr>
      <w:rFonts w:ascii="Arial Narrow" w:eastAsia="Times New Roman" w:hAnsi="Arial Narrow"/>
    </w:rPr>
  </w:style>
  <w:style w:type="numbering" w:customStyle="1" w:styleId="Style1BulletedDarkRed">
    <w:name w:val="Style 1 Bulleted Dark Red"/>
    <w:rsid w:val="00325DAB"/>
    <w:pPr>
      <w:numPr>
        <w:numId w:val="7"/>
      </w:numPr>
    </w:pPr>
  </w:style>
  <w:style w:type="paragraph" w:styleId="-HTML">
    <w:name w:val="HTML Preformatted"/>
    <w:basedOn w:val="a"/>
    <w:link w:val="-HTMLChar"/>
    <w:uiPriority w:val="99"/>
    <w:unhideWhenUsed/>
    <w:locked/>
    <w:rsid w:val="001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1E7723"/>
    <w:rPr>
      <w:rFonts w:ascii="Courier New" w:eastAsia="Times New Roman" w:hAnsi="Courier New" w:cs="Courier New"/>
      <w:sz w:val="20"/>
      <w:szCs w:val="20"/>
    </w:rPr>
  </w:style>
  <w:style w:type="paragraph" w:styleId="af5">
    <w:name w:val="Revision"/>
    <w:hidden/>
    <w:uiPriority w:val="99"/>
    <w:semiHidden/>
    <w:rsid w:val="00A11D7D"/>
    <w:rPr>
      <w:rFonts w:ascii="Arial Narrow" w:eastAsia="Times New Roman" w:hAnsi="Arial Narrow"/>
      <w:szCs w:val="24"/>
    </w:rPr>
  </w:style>
  <w:style w:type="paragraph" w:customStyle="1" w:styleId="Char1CharCharChar">
    <w:name w:val="Char1 Char Char Char"/>
    <w:basedOn w:val="a"/>
    <w:rsid w:val="00CD39E5"/>
    <w:pPr>
      <w:spacing w:before="0" w:after="160" w:line="240" w:lineRule="exact"/>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776">
      <w:bodyDiv w:val="1"/>
      <w:marLeft w:val="0"/>
      <w:marRight w:val="0"/>
      <w:marTop w:val="0"/>
      <w:marBottom w:val="0"/>
      <w:divBdr>
        <w:top w:val="none" w:sz="0" w:space="0" w:color="auto"/>
        <w:left w:val="none" w:sz="0" w:space="0" w:color="auto"/>
        <w:bottom w:val="none" w:sz="0" w:space="0" w:color="auto"/>
        <w:right w:val="none" w:sz="0" w:space="0" w:color="auto"/>
      </w:divBdr>
    </w:div>
    <w:div w:id="374307307">
      <w:bodyDiv w:val="1"/>
      <w:marLeft w:val="0"/>
      <w:marRight w:val="0"/>
      <w:marTop w:val="0"/>
      <w:marBottom w:val="0"/>
      <w:divBdr>
        <w:top w:val="none" w:sz="0" w:space="0" w:color="auto"/>
        <w:left w:val="none" w:sz="0" w:space="0" w:color="auto"/>
        <w:bottom w:val="none" w:sz="0" w:space="0" w:color="auto"/>
        <w:right w:val="none" w:sz="0" w:space="0" w:color="auto"/>
      </w:divBdr>
    </w:div>
    <w:div w:id="556628651">
      <w:bodyDiv w:val="1"/>
      <w:marLeft w:val="0"/>
      <w:marRight w:val="0"/>
      <w:marTop w:val="0"/>
      <w:marBottom w:val="0"/>
      <w:divBdr>
        <w:top w:val="none" w:sz="0" w:space="0" w:color="auto"/>
        <w:left w:val="none" w:sz="0" w:space="0" w:color="auto"/>
        <w:bottom w:val="none" w:sz="0" w:space="0" w:color="auto"/>
        <w:right w:val="none" w:sz="0" w:space="0" w:color="auto"/>
      </w:divBdr>
    </w:div>
    <w:div w:id="561139150">
      <w:bodyDiv w:val="1"/>
      <w:marLeft w:val="0"/>
      <w:marRight w:val="0"/>
      <w:marTop w:val="0"/>
      <w:marBottom w:val="0"/>
      <w:divBdr>
        <w:top w:val="none" w:sz="0" w:space="0" w:color="auto"/>
        <w:left w:val="none" w:sz="0" w:space="0" w:color="auto"/>
        <w:bottom w:val="none" w:sz="0" w:space="0" w:color="auto"/>
        <w:right w:val="none" w:sz="0" w:space="0" w:color="auto"/>
      </w:divBdr>
    </w:div>
    <w:div w:id="1423719451">
      <w:marLeft w:val="0"/>
      <w:marRight w:val="0"/>
      <w:marTop w:val="0"/>
      <w:marBottom w:val="0"/>
      <w:divBdr>
        <w:top w:val="none" w:sz="0" w:space="0" w:color="auto"/>
        <w:left w:val="none" w:sz="0" w:space="0" w:color="auto"/>
        <w:bottom w:val="none" w:sz="0" w:space="0" w:color="auto"/>
        <w:right w:val="none" w:sz="0" w:space="0" w:color="auto"/>
      </w:divBdr>
      <w:divsChild>
        <w:div w:id="1423719471">
          <w:marLeft w:val="288"/>
          <w:marRight w:val="0"/>
          <w:marTop w:val="60"/>
          <w:marBottom w:val="0"/>
          <w:divBdr>
            <w:top w:val="none" w:sz="0" w:space="0" w:color="auto"/>
            <w:left w:val="none" w:sz="0" w:space="0" w:color="auto"/>
            <w:bottom w:val="none" w:sz="0" w:space="0" w:color="auto"/>
            <w:right w:val="none" w:sz="0" w:space="0" w:color="auto"/>
          </w:divBdr>
        </w:div>
        <w:div w:id="1423719478">
          <w:marLeft w:val="288"/>
          <w:marRight w:val="0"/>
          <w:marTop w:val="60"/>
          <w:marBottom w:val="0"/>
          <w:divBdr>
            <w:top w:val="none" w:sz="0" w:space="0" w:color="auto"/>
            <w:left w:val="none" w:sz="0" w:space="0" w:color="auto"/>
            <w:bottom w:val="none" w:sz="0" w:space="0" w:color="auto"/>
            <w:right w:val="none" w:sz="0" w:space="0" w:color="auto"/>
          </w:divBdr>
        </w:div>
        <w:div w:id="1423719485">
          <w:marLeft w:val="288"/>
          <w:marRight w:val="0"/>
          <w:marTop w:val="60"/>
          <w:marBottom w:val="0"/>
          <w:divBdr>
            <w:top w:val="none" w:sz="0" w:space="0" w:color="auto"/>
            <w:left w:val="none" w:sz="0" w:space="0" w:color="auto"/>
            <w:bottom w:val="none" w:sz="0" w:space="0" w:color="auto"/>
            <w:right w:val="none" w:sz="0" w:space="0" w:color="auto"/>
          </w:divBdr>
        </w:div>
      </w:divsChild>
    </w:div>
    <w:div w:id="1423719452">
      <w:marLeft w:val="0"/>
      <w:marRight w:val="0"/>
      <w:marTop w:val="0"/>
      <w:marBottom w:val="0"/>
      <w:divBdr>
        <w:top w:val="none" w:sz="0" w:space="0" w:color="auto"/>
        <w:left w:val="none" w:sz="0" w:space="0" w:color="auto"/>
        <w:bottom w:val="none" w:sz="0" w:space="0" w:color="auto"/>
        <w:right w:val="none" w:sz="0" w:space="0" w:color="auto"/>
      </w:divBdr>
    </w:div>
    <w:div w:id="1423719453">
      <w:marLeft w:val="0"/>
      <w:marRight w:val="0"/>
      <w:marTop w:val="0"/>
      <w:marBottom w:val="0"/>
      <w:divBdr>
        <w:top w:val="none" w:sz="0" w:space="0" w:color="auto"/>
        <w:left w:val="none" w:sz="0" w:space="0" w:color="auto"/>
        <w:bottom w:val="none" w:sz="0" w:space="0" w:color="auto"/>
        <w:right w:val="none" w:sz="0" w:space="0" w:color="auto"/>
      </w:divBdr>
    </w:div>
    <w:div w:id="1423719454">
      <w:marLeft w:val="0"/>
      <w:marRight w:val="0"/>
      <w:marTop w:val="0"/>
      <w:marBottom w:val="0"/>
      <w:divBdr>
        <w:top w:val="none" w:sz="0" w:space="0" w:color="auto"/>
        <w:left w:val="none" w:sz="0" w:space="0" w:color="auto"/>
        <w:bottom w:val="none" w:sz="0" w:space="0" w:color="auto"/>
        <w:right w:val="none" w:sz="0" w:space="0" w:color="auto"/>
      </w:divBdr>
    </w:div>
    <w:div w:id="1423719456">
      <w:marLeft w:val="0"/>
      <w:marRight w:val="0"/>
      <w:marTop w:val="0"/>
      <w:marBottom w:val="0"/>
      <w:divBdr>
        <w:top w:val="none" w:sz="0" w:space="0" w:color="auto"/>
        <w:left w:val="none" w:sz="0" w:space="0" w:color="auto"/>
        <w:bottom w:val="none" w:sz="0" w:space="0" w:color="auto"/>
        <w:right w:val="none" w:sz="0" w:space="0" w:color="auto"/>
      </w:divBdr>
    </w:div>
    <w:div w:id="1423719457">
      <w:marLeft w:val="0"/>
      <w:marRight w:val="0"/>
      <w:marTop w:val="0"/>
      <w:marBottom w:val="0"/>
      <w:divBdr>
        <w:top w:val="none" w:sz="0" w:space="0" w:color="auto"/>
        <w:left w:val="none" w:sz="0" w:space="0" w:color="auto"/>
        <w:bottom w:val="none" w:sz="0" w:space="0" w:color="auto"/>
        <w:right w:val="none" w:sz="0" w:space="0" w:color="auto"/>
      </w:divBdr>
    </w:div>
    <w:div w:id="1423719458">
      <w:marLeft w:val="0"/>
      <w:marRight w:val="0"/>
      <w:marTop w:val="0"/>
      <w:marBottom w:val="0"/>
      <w:divBdr>
        <w:top w:val="none" w:sz="0" w:space="0" w:color="auto"/>
        <w:left w:val="none" w:sz="0" w:space="0" w:color="auto"/>
        <w:bottom w:val="none" w:sz="0" w:space="0" w:color="auto"/>
        <w:right w:val="none" w:sz="0" w:space="0" w:color="auto"/>
      </w:divBdr>
      <w:divsChild>
        <w:div w:id="1423719463">
          <w:marLeft w:val="0"/>
          <w:marRight w:val="0"/>
          <w:marTop w:val="0"/>
          <w:marBottom w:val="0"/>
          <w:divBdr>
            <w:top w:val="none" w:sz="0" w:space="0" w:color="auto"/>
            <w:left w:val="none" w:sz="0" w:space="0" w:color="auto"/>
            <w:bottom w:val="none" w:sz="0" w:space="0" w:color="auto"/>
            <w:right w:val="none" w:sz="0" w:space="0" w:color="auto"/>
          </w:divBdr>
          <w:divsChild>
            <w:div w:id="1423719475">
              <w:marLeft w:val="0"/>
              <w:marRight w:val="0"/>
              <w:marTop w:val="0"/>
              <w:marBottom w:val="0"/>
              <w:divBdr>
                <w:top w:val="none" w:sz="0" w:space="0" w:color="auto"/>
                <w:left w:val="none" w:sz="0" w:space="0" w:color="auto"/>
                <w:bottom w:val="none" w:sz="0" w:space="0" w:color="auto"/>
                <w:right w:val="none" w:sz="0" w:space="0" w:color="auto"/>
              </w:divBdr>
              <w:divsChild>
                <w:div w:id="1423719480">
                  <w:marLeft w:val="0"/>
                  <w:marRight w:val="0"/>
                  <w:marTop w:val="0"/>
                  <w:marBottom w:val="0"/>
                  <w:divBdr>
                    <w:top w:val="none" w:sz="0" w:space="0" w:color="auto"/>
                    <w:left w:val="none" w:sz="0" w:space="0" w:color="auto"/>
                    <w:bottom w:val="none" w:sz="0" w:space="0" w:color="auto"/>
                    <w:right w:val="none" w:sz="0" w:space="0" w:color="auto"/>
                  </w:divBdr>
                  <w:divsChild>
                    <w:div w:id="1423719465">
                      <w:marLeft w:val="0"/>
                      <w:marRight w:val="0"/>
                      <w:marTop w:val="0"/>
                      <w:marBottom w:val="0"/>
                      <w:divBdr>
                        <w:top w:val="none" w:sz="0" w:space="0" w:color="auto"/>
                        <w:left w:val="none" w:sz="0" w:space="0" w:color="auto"/>
                        <w:bottom w:val="none" w:sz="0" w:space="0" w:color="auto"/>
                        <w:right w:val="none" w:sz="0" w:space="0" w:color="auto"/>
                      </w:divBdr>
                      <w:divsChild>
                        <w:div w:id="1423719484">
                          <w:marLeft w:val="0"/>
                          <w:marRight w:val="0"/>
                          <w:marTop w:val="0"/>
                          <w:marBottom w:val="0"/>
                          <w:divBdr>
                            <w:top w:val="none" w:sz="0" w:space="0" w:color="auto"/>
                            <w:left w:val="none" w:sz="0" w:space="0" w:color="auto"/>
                            <w:bottom w:val="none" w:sz="0" w:space="0" w:color="auto"/>
                            <w:right w:val="none" w:sz="0" w:space="0" w:color="auto"/>
                          </w:divBdr>
                          <w:divsChild>
                            <w:div w:id="1423719455">
                              <w:marLeft w:val="0"/>
                              <w:marRight w:val="0"/>
                              <w:marTop w:val="0"/>
                              <w:marBottom w:val="0"/>
                              <w:divBdr>
                                <w:top w:val="none" w:sz="0" w:space="0" w:color="auto"/>
                                <w:left w:val="none" w:sz="0" w:space="0" w:color="auto"/>
                                <w:bottom w:val="none" w:sz="0" w:space="0" w:color="auto"/>
                                <w:right w:val="none" w:sz="0" w:space="0" w:color="auto"/>
                              </w:divBdr>
                              <w:divsChild>
                                <w:div w:id="1423719477">
                                  <w:marLeft w:val="0"/>
                                  <w:marRight w:val="0"/>
                                  <w:marTop w:val="0"/>
                                  <w:marBottom w:val="0"/>
                                  <w:divBdr>
                                    <w:top w:val="none" w:sz="0" w:space="0" w:color="auto"/>
                                    <w:left w:val="none" w:sz="0" w:space="0" w:color="auto"/>
                                    <w:bottom w:val="none" w:sz="0" w:space="0" w:color="auto"/>
                                    <w:right w:val="none" w:sz="0" w:space="0" w:color="auto"/>
                                  </w:divBdr>
                                  <w:divsChild>
                                    <w:div w:id="14237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719459">
      <w:marLeft w:val="0"/>
      <w:marRight w:val="0"/>
      <w:marTop w:val="0"/>
      <w:marBottom w:val="0"/>
      <w:divBdr>
        <w:top w:val="none" w:sz="0" w:space="0" w:color="auto"/>
        <w:left w:val="none" w:sz="0" w:space="0" w:color="auto"/>
        <w:bottom w:val="none" w:sz="0" w:space="0" w:color="auto"/>
        <w:right w:val="none" w:sz="0" w:space="0" w:color="auto"/>
      </w:divBdr>
    </w:div>
    <w:div w:id="1423719460">
      <w:marLeft w:val="0"/>
      <w:marRight w:val="0"/>
      <w:marTop w:val="0"/>
      <w:marBottom w:val="0"/>
      <w:divBdr>
        <w:top w:val="none" w:sz="0" w:space="0" w:color="auto"/>
        <w:left w:val="none" w:sz="0" w:space="0" w:color="auto"/>
        <w:bottom w:val="none" w:sz="0" w:space="0" w:color="auto"/>
        <w:right w:val="none" w:sz="0" w:space="0" w:color="auto"/>
      </w:divBdr>
    </w:div>
    <w:div w:id="1423719462">
      <w:marLeft w:val="0"/>
      <w:marRight w:val="0"/>
      <w:marTop w:val="0"/>
      <w:marBottom w:val="0"/>
      <w:divBdr>
        <w:top w:val="none" w:sz="0" w:space="0" w:color="auto"/>
        <w:left w:val="none" w:sz="0" w:space="0" w:color="auto"/>
        <w:bottom w:val="none" w:sz="0" w:space="0" w:color="auto"/>
        <w:right w:val="none" w:sz="0" w:space="0" w:color="auto"/>
      </w:divBdr>
    </w:div>
    <w:div w:id="1423719464">
      <w:marLeft w:val="0"/>
      <w:marRight w:val="0"/>
      <w:marTop w:val="0"/>
      <w:marBottom w:val="0"/>
      <w:divBdr>
        <w:top w:val="none" w:sz="0" w:space="0" w:color="auto"/>
        <w:left w:val="none" w:sz="0" w:space="0" w:color="auto"/>
        <w:bottom w:val="none" w:sz="0" w:space="0" w:color="auto"/>
        <w:right w:val="none" w:sz="0" w:space="0" w:color="auto"/>
      </w:divBdr>
    </w:div>
    <w:div w:id="1423719466">
      <w:marLeft w:val="0"/>
      <w:marRight w:val="0"/>
      <w:marTop w:val="0"/>
      <w:marBottom w:val="0"/>
      <w:divBdr>
        <w:top w:val="none" w:sz="0" w:space="0" w:color="auto"/>
        <w:left w:val="none" w:sz="0" w:space="0" w:color="auto"/>
        <w:bottom w:val="none" w:sz="0" w:space="0" w:color="auto"/>
        <w:right w:val="none" w:sz="0" w:space="0" w:color="auto"/>
      </w:divBdr>
    </w:div>
    <w:div w:id="1423719467">
      <w:marLeft w:val="0"/>
      <w:marRight w:val="0"/>
      <w:marTop w:val="0"/>
      <w:marBottom w:val="0"/>
      <w:divBdr>
        <w:top w:val="none" w:sz="0" w:space="0" w:color="auto"/>
        <w:left w:val="none" w:sz="0" w:space="0" w:color="auto"/>
        <w:bottom w:val="none" w:sz="0" w:space="0" w:color="auto"/>
        <w:right w:val="none" w:sz="0" w:space="0" w:color="auto"/>
      </w:divBdr>
    </w:div>
    <w:div w:id="1423719468">
      <w:marLeft w:val="0"/>
      <w:marRight w:val="0"/>
      <w:marTop w:val="0"/>
      <w:marBottom w:val="0"/>
      <w:divBdr>
        <w:top w:val="none" w:sz="0" w:space="0" w:color="auto"/>
        <w:left w:val="none" w:sz="0" w:space="0" w:color="auto"/>
        <w:bottom w:val="none" w:sz="0" w:space="0" w:color="auto"/>
        <w:right w:val="none" w:sz="0" w:space="0" w:color="auto"/>
      </w:divBdr>
    </w:div>
    <w:div w:id="1423719469">
      <w:marLeft w:val="0"/>
      <w:marRight w:val="0"/>
      <w:marTop w:val="0"/>
      <w:marBottom w:val="0"/>
      <w:divBdr>
        <w:top w:val="none" w:sz="0" w:space="0" w:color="auto"/>
        <w:left w:val="none" w:sz="0" w:space="0" w:color="auto"/>
        <w:bottom w:val="none" w:sz="0" w:space="0" w:color="auto"/>
        <w:right w:val="none" w:sz="0" w:space="0" w:color="auto"/>
      </w:divBdr>
    </w:div>
    <w:div w:id="1423719470">
      <w:marLeft w:val="0"/>
      <w:marRight w:val="0"/>
      <w:marTop w:val="0"/>
      <w:marBottom w:val="0"/>
      <w:divBdr>
        <w:top w:val="none" w:sz="0" w:space="0" w:color="auto"/>
        <w:left w:val="none" w:sz="0" w:space="0" w:color="auto"/>
        <w:bottom w:val="none" w:sz="0" w:space="0" w:color="auto"/>
        <w:right w:val="none" w:sz="0" w:space="0" w:color="auto"/>
      </w:divBdr>
    </w:div>
    <w:div w:id="1423719472">
      <w:marLeft w:val="0"/>
      <w:marRight w:val="0"/>
      <w:marTop w:val="0"/>
      <w:marBottom w:val="0"/>
      <w:divBdr>
        <w:top w:val="none" w:sz="0" w:space="0" w:color="auto"/>
        <w:left w:val="none" w:sz="0" w:space="0" w:color="auto"/>
        <w:bottom w:val="none" w:sz="0" w:space="0" w:color="auto"/>
        <w:right w:val="none" w:sz="0" w:space="0" w:color="auto"/>
      </w:divBdr>
    </w:div>
    <w:div w:id="1423719473">
      <w:marLeft w:val="0"/>
      <w:marRight w:val="0"/>
      <w:marTop w:val="0"/>
      <w:marBottom w:val="0"/>
      <w:divBdr>
        <w:top w:val="none" w:sz="0" w:space="0" w:color="auto"/>
        <w:left w:val="none" w:sz="0" w:space="0" w:color="auto"/>
        <w:bottom w:val="none" w:sz="0" w:space="0" w:color="auto"/>
        <w:right w:val="none" w:sz="0" w:space="0" w:color="auto"/>
      </w:divBdr>
    </w:div>
    <w:div w:id="1423719474">
      <w:marLeft w:val="0"/>
      <w:marRight w:val="0"/>
      <w:marTop w:val="0"/>
      <w:marBottom w:val="0"/>
      <w:divBdr>
        <w:top w:val="none" w:sz="0" w:space="0" w:color="auto"/>
        <w:left w:val="none" w:sz="0" w:space="0" w:color="auto"/>
        <w:bottom w:val="none" w:sz="0" w:space="0" w:color="auto"/>
        <w:right w:val="none" w:sz="0" w:space="0" w:color="auto"/>
      </w:divBdr>
    </w:div>
    <w:div w:id="1423719476">
      <w:marLeft w:val="0"/>
      <w:marRight w:val="0"/>
      <w:marTop w:val="0"/>
      <w:marBottom w:val="0"/>
      <w:divBdr>
        <w:top w:val="none" w:sz="0" w:space="0" w:color="auto"/>
        <w:left w:val="none" w:sz="0" w:space="0" w:color="auto"/>
        <w:bottom w:val="none" w:sz="0" w:space="0" w:color="auto"/>
        <w:right w:val="none" w:sz="0" w:space="0" w:color="auto"/>
      </w:divBdr>
    </w:div>
    <w:div w:id="1423719479">
      <w:marLeft w:val="0"/>
      <w:marRight w:val="0"/>
      <w:marTop w:val="0"/>
      <w:marBottom w:val="0"/>
      <w:divBdr>
        <w:top w:val="none" w:sz="0" w:space="0" w:color="auto"/>
        <w:left w:val="none" w:sz="0" w:space="0" w:color="auto"/>
        <w:bottom w:val="none" w:sz="0" w:space="0" w:color="auto"/>
        <w:right w:val="none" w:sz="0" w:space="0" w:color="auto"/>
      </w:divBdr>
    </w:div>
    <w:div w:id="1423719481">
      <w:marLeft w:val="0"/>
      <w:marRight w:val="0"/>
      <w:marTop w:val="0"/>
      <w:marBottom w:val="0"/>
      <w:divBdr>
        <w:top w:val="none" w:sz="0" w:space="0" w:color="auto"/>
        <w:left w:val="none" w:sz="0" w:space="0" w:color="auto"/>
        <w:bottom w:val="none" w:sz="0" w:space="0" w:color="auto"/>
        <w:right w:val="none" w:sz="0" w:space="0" w:color="auto"/>
      </w:divBdr>
    </w:div>
    <w:div w:id="1423719482">
      <w:marLeft w:val="0"/>
      <w:marRight w:val="0"/>
      <w:marTop w:val="0"/>
      <w:marBottom w:val="0"/>
      <w:divBdr>
        <w:top w:val="none" w:sz="0" w:space="0" w:color="auto"/>
        <w:left w:val="none" w:sz="0" w:space="0" w:color="auto"/>
        <w:bottom w:val="none" w:sz="0" w:space="0" w:color="auto"/>
        <w:right w:val="none" w:sz="0" w:space="0" w:color="auto"/>
      </w:divBdr>
    </w:div>
    <w:div w:id="1423719483">
      <w:marLeft w:val="0"/>
      <w:marRight w:val="0"/>
      <w:marTop w:val="0"/>
      <w:marBottom w:val="0"/>
      <w:divBdr>
        <w:top w:val="none" w:sz="0" w:space="0" w:color="auto"/>
        <w:left w:val="none" w:sz="0" w:space="0" w:color="auto"/>
        <w:bottom w:val="none" w:sz="0" w:space="0" w:color="auto"/>
        <w:right w:val="none" w:sz="0" w:space="0" w:color="auto"/>
      </w:divBdr>
    </w:div>
    <w:div w:id="1423719486">
      <w:marLeft w:val="0"/>
      <w:marRight w:val="0"/>
      <w:marTop w:val="0"/>
      <w:marBottom w:val="0"/>
      <w:divBdr>
        <w:top w:val="none" w:sz="0" w:space="0" w:color="auto"/>
        <w:left w:val="none" w:sz="0" w:space="0" w:color="auto"/>
        <w:bottom w:val="none" w:sz="0" w:space="0" w:color="auto"/>
        <w:right w:val="none" w:sz="0" w:space="0" w:color="auto"/>
      </w:divBdr>
    </w:div>
    <w:div w:id="1423719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586F-44FA-4D8C-9265-B2500E2E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8661</Words>
  <Characters>46771</Characters>
  <Application>Microsoft Office Word</Application>
  <DocSecurity>0</DocSecurity>
  <Lines>389</Lines>
  <Paragraphs>110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Hewlett-Packard Company</Company>
  <LinksUpToDate>false</LinksUpToDate>
  <CharactersWithSpaces>55322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ΕΥΘΥ</dc:creator>
  <cp:lastModifiedBy>ΕΥΘΥtf</cp:lastModifiedBy>
  <cp:revision>5</cp:revision>
  <cp:lastPrinted>2022-07-21T15:11:00Z</cp:lastPrinted>
  <dcterms:created xsi:type="dcterms:W3CDTF">2022-11-14T14:35:00Z</dcterms:created>
  <dcterms:modified xsi:type="dcterms:W3CDTF">2022-11-14T14:46:00Z</dcterms:modified>
</cp:coreProperties>
</file>